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EC" w:rsidRPr="00AC25EC" w:rsidRDefault="006549BD" w:rsidP="00AC25EC">
      <w:pPr>
        <w:pStyle w:val="Titel"/>
        <w:jc w:val="both"/>
        <w:rPr>
          <w:sz w:val="44"/>
          <w:lang w:val="en-US"/>
        </w:rPr>
      </w:pPr>
      <w:r>
        <w:rPr>
          <w:sz w:val="44"/>
          <w:lang w:val="en-US"/>
        </w:rPr>
        <w:t>Minutes</w:t>
      </w:r>
      <w:r w:rsidR="00AC25EC" w:rsidRPr="00AC25EC">
        <w:rPr>
          <w:sz w:val="44"/>
          <w:lang w:val="en-US"/>
        </w:rPr>
        <w:t xml:space="preserve"> for Ilisimatusarfik Board Meeting</w:t>
      </w:r>
    </w:p>
    <w:p w:rsidR="00330526" w:rsidRPr="00AC25EC" w:rsidRDefault="00C61C1E" w:rsidP="00330526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April 9</w:t>
      </w:r>
      <w:r w:rsidRPr="00C61C1E">
        <w:rPr>
          <w:sz w:val="28"/>
          <w:vertAlign w:val="superscript"/>
          <w:lang w:val="en-US"/>
        </w:rPr>
        <w:t>th</w:t>
      </w:r>
      <w:r>
        <w:rPr>
          <w:sz w:val="28"/>
          <w:lang w:val="en-US"/>
        </w:rPr>
        <w:t xml:space="preserve"> 2019</w:t>
      </w:r>
      <w:r w:rsidR="00330526" w:rsidRPr="00AC25EC">
        <w:rPr>
          <w:sz w:val="28"/>
          <w:lang w:val="en-US"/>
        </w:rPr>
        <w:t xml:space="preserve"> </w:t>
      </w:r>
      <w:r w:rsidR="00FE2E5E" w:rsidRPr="00AC25EC">
        <w:rPr>
          <w:sz w:val="28"/>
          <w:lang w:val="en-US"/>
        </w:rPr>
        <w:t>11</w:t>
      </w:r>
      <w:r w:rsidR="00AC25EC">
        <w:rPr>
          <w:sz w:val="28"/>
          <w:lang w:val="en-US"/>
        </w:rPr>
        <w:t>am</w:t>
      </w:r>
      <w:r w:rsidR="00330526" w:rsidRPr="00AC25EC">
        <w:rPr>
          <w:sz w:val="28"/>
          <w:lang w:val="en-US"/>
        </w:rPr>
        <w:t>-1</w:t>
      </w:r>
      <w:r w:rsidR="00FE2E5E" w:rsidRPr="00AC25EC">
        <w:rPr>
          <w:sz w:val="28"/>
          <w:lang w:val="en-US"/>
        </w:rPr>
        <w:t>5</w:t>
      </w:r>
      <w:r w:rsidR="00AC25EC">
        <w:rPr>
          <w:sz w:val="28"/>
          <w:lang w:val="en-US"/>
        </w:rPr>
        <w:t>pm</w:t>
      </w:r>
      <w:r w:rsidR="00010948" w:rsidRPr="00AC25EC">
        <w:rPr>
          <w:sz w:val="28"/>
          <w:lang w:val="en-US"/>
        </w:rPr>
        <w:t xml:space="preserve"> (</w:t>
      </w:r>
      <w:r w:rsidR="00AC25EC">
        <w:rPr>
          <w:sz w:val="28"/>
          <w:lang w:val="en-US"/>
        </w:rPr>
        <w:t>Greenland</w:t>
      </w:r>
      <w:r w:rsidR="00F369CF">
        <w:rPr>
          <w:sz w:val="28"/>
          <w:lang w:val="en-US"/>
        </w:rPr>
        <w:t xml:space="preserve"> time</w:t>
      </w:r>
      <w:r w:rsidR="00010948" w:rsidRPr="00AC25EC">
        <w:rPr>
          <w:sz w:val="28"/>
          <w:lang w:val="en-US"/>
        </w:rPr>
        <w:t>)</w:t>
      </w:r>
    </w:p>
    <w:p w:rsidR="00DE0A9B" w:rsidRDefault="00553DE1" w:rsidP="00330526">
      <w:pPr>
        <w:jc w:val="center"/>
        <w:rPr>
          <w:sz w:val="28"/>
          <w:lang w:val="en-US"/>
        </w:rPr>
      </w:pPr>
      <w:r w:rsidRPr="00AC25EC">
        <w:rPr>
          <w:sz w:val="28"/>
          <w:lang w:val="en-US"/>
        </w:rPr>
        <w:t>Campus Ilimmarfik, v</w:t>
      </w:r>
      <w:r w:rsidR="00415999" w:rsidRPr="00AC25EC">
        <w:rPr>
          <w:sz w:val="28"/>
          <w:lang w:val="en-US"/>
        </w:rPr>
        <w:t xml:space="preserve">ideo </w:t>
      </w:r>
      <w:r w:rsidR="00AC25EC">
        <w:rPr>
          <w:sz w:val="28"/>
          <w:lang w:val="en-US"/>
        </w:rPr>
        <w:t>conference room</w:t>
      </w:r>
    </w:p>
    <w:p w:rsidR="0089495D" w:rsidRPr="0089495D" w:rsidRDefault="0089495D" w:rsidP="0089495D">
      <w:pPr>
        <w:spacing w:after="0"/>
        <w:jc w:val="center"/>
        <w:rPr>
          <w:lang w:val="en-US"/>
        </w:rPr>
      </w:pPr>
      <w:r w:rsidRPr="0089495D">
        <w:rPr>
          <w:lang w:val="en-US"/>
        </w:rPr>
        <w:t>Video</w:t>
      </w:r>
      <w:r>
        <w:rPr>
          <w:lang w:val="en-US"/>
        </w:rPr>
        <w:t xml:space="preserve"> c</w:t>
      </w:r>
      <w:r w:rsidRPr="0089495D">
        <w:rPr>
          <w:lang w:val="en-US"/>
        </w:rPr>
        <w:t>onference</w:t>
      </w:r>
      <w:r>
        <w:rPr>
          <w:lang w:val="en-US"/>
        </w:rPr>
        <w:t xml:space="preserve"> through browser</w:t>
      </w:r>
      <w:r w:rsidRPr="0089495D">
        <w:rPr>
          <w:lang w:val="en-US"/>
        </w:rPr>
        <w:t xml:space="preserve">: </w:t>
      </w:r>
      <w:hyperlink r:id="rId8" w:history="1">
        <w:r w:rsidR="009A370D" w:rsidRPr="00A24EC2">
          <w:rPr>
            <w:rStyle w:val="Hyperlink"/>
            <w:lang w:val="en-US"/>
          </w:rPr>
          <w:t>https://dartmouth.zoom.us/j/802512261</w:t>
        </w:r>
      </w:hyperlink>
    </w:p>
    <w:p w:rsidR="0089495D" w:rsidRDefault="0089495D" w:rsidP="0089495D">
      <w:pPr>
        <w:jc w:val="center"/>
        <w:rPr>
          <w:rStyle w:val="Hyperlink"/>
          <w:lang w:val="en-US"/>
        </w:rPr>
      </w:pPr>
      <w:r>
        <w:rPr>
          <w:lang w:val="en-US"/>
        </w:rPr>
        <w:t xml:space="preserve">Or download app her: </w:t>
      </w:r>
      <w:hyperlink r:id="rId9" w:anchor="client_4meeting" w:history="1">
        <w:r w:rsidR="00C61C1E" w:rsidRPr="00AF5278">
          <w:rPr>
            <w:rStyle w:val="Hyperlink"/>
            <w:lang w:val="en-US"/>
          </w:rPr>
          <w:t>https://zoom.us/download#client_4meeting</w:t>
        </w:r>
      </w:hyperlink>
    </w:p>
    <w:p w:rsidR="006549BD" w:rsidRDefault="006549BD" w:rsidP="006549BD">
      <w:pPr>
        <w:rPr>
          <w:i/>
          <w:sz w:val="20"/>
          <w:lang w:val="en-US"/>
        </w:rPr>
      </w:pPr>
      <w:r>
        <w:rPr>
          <w:lang w:val="en-US"/>
        </w:rPr>
        <w:t xml:space="preserve">Participants: </w:t>
      </w:r>
      <w:r w:rsidRPr="00063E3E">
        <w:rPr>
          <w:i/>
          <w:sz w:val="20"/>
          <w:lang w:val="en-US"/>
        </w:rPr>
        <w:t>Minik Rosing (via Zoom), Karo Thomsen, Malan Marnersdóttir, Anne Marie Pahuus (via Zoom), Malik Hegelund Olsen, Mariia Simonsen, Bolethe Olsen, Ross Virginia (via Zoom), Rikke Østergaard,</w:t>
      </w:r>
      <w:r>
        <w:rPr>
          <w:i/>
          <w:sz w:val="20"/>
          <w:lang w:val="en-US"/>
        </w:rPr>
        <w:t xml:space="preserve"> Ane Møller,</w:t>
      </w:r>
      <w:r w:rsidRPr="00063E3E">
        <w:rPr>
          <w:i/>
          <w:sz w:val="20"/>
          <w:lang w:val="en-US"/>
        </w:rPr>
        <w:t xml:space="preserve"> Gitte Adler Reimer</w:t>
      </w:r>
      <w:r>
        <w:rPr>
          <w:i/>
          <w:sz w:val="20"/>
          <w:lang w:val="en-US"/>
        </w:rPr>
        <w:t xml:space="preserve"> (via Zoom)</w:t>
      </w:r>
      <w:r w:rsidRPr="00063E3E">
        <w:rPr>
          <w:i/>
          <w:sz w:val="20"/>
          <w:lang w:val="en-US"/>
        </w:rPr>
        <w:t>, Henriette Rosing, Johanne B. Tobiassen (</w:t>
      </w:r>
      <w:r>
        <w:rPr>
          <w:i/>
          <w:sz w:val="20"/>
          <w:lang w:val="en-US"/>
        </w:rPr>
        <w:t>for</w:t>
      </w:r>
      <w:r w:rsidRPr="00063E3E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 xml:space="preserve">point </w:t>
      </w:r>
      <w:r w:rsidRPr="00063E3E">
        <w:rPr>
          <w:i/>
          <w:sz w:val="20"/>
          <w:lang w:val="en-US"/>
        </w:rPr>
        <w:t>6</w:t>
      </w:r>
      <w:r>
        <w:rPr>
          <w:i/>
          <w:sz w:val="20"/>
          <w:lang w:val="en-US"/>
        </w:rPr>
        <w:t xml:space="preserve"> og 15</w:t>
      </w:r>
      <w:r w:rsidRPr="00063E3E">
        <w:rPr>
          <w:i/>
          <w:sz w:val="20"/>
          <w:lang w:val="en-US"/>
        </w:rPr>
        <w:t>)</w:t>
      </w:r>
      <w:r>
        <w:rPr>
          <w:i/>
          <w:sz w:val="20"/>
          <w:lang w:val="en-US"/>
        </w:rPr>
        <w:t>, Bo Colbe (for point  6 og 15)</w:t>
      </w:r>
      <w:r w:rsidRPr="00063E3E">
        <w:rPr>
          <w:i/>
          <w:sz w:val="20"/>
          <w:lang w:val="en-US"/>
        </w:rPr>
        <w:t xml:space="preserve"> </w:t>
      </w:r>
      <w:r>
        <w:rPr>
          <w:i/>
          <w:sz w:val="20"/>
          <w:lang w:val="en-US"/>
        </w:rPr>
        <w:t>and</w:t>
      </w:r>
      <w:r w:rsidRPr="00063E3E">
        <w:rPr>
          <w:i/>
          <w:sz w:val="20"/>
          <w:lang w:val="en-US"/>
        </w:rPr>
        <w:t xml:space="preserve"> Clement S. Sonne-Schmidt.</w:t>
      </w:r>
    </w:p>
    <w:p w:rsidR="006549BD" w:rsidRDefault="006549BD" w:rsidP="006549BD">
      <w:pPr>
        <w:rPr>
          <w:lang w:val="en-US"/>
        </w:rPr>
      </w:pPr>
      <w:r>
        <w:rPr>
          <w:i/>
          <w:sz w:val="20"/>
          <w:lang w:val="en-US"/>
        </w:rPr>
        <w:t>Afbud: Flemming Nielsen</w:t>
      </w:r>
    </w:p>
    <w:tbl>
      <w:tblPr>
        <w:tblStyle w:val="Lysskygge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275"/>
      </w:tblGrid>
      <w:tr w:rsidR="00AC25EC" w:rsidRPr="00C57660" w:rsidTr="00654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C25EC" w:rsidRPr="00C57660" w:rsidRDefault="00AC25EC" w:rsidP="003A56CD">
            <w:pPr>
              <w:jc w:val="center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Agenda point</w:t>
            </w:r>
          </w:p>
        </w:tc>
        <w:tc>
          <w:tcPr>
            <w:tcW w:w="3261" w:type="dxa"/>
          </w:tcPr>
          <w:p w:rsidR="00AC25EC" w:rsidRPr="00C57660" w:rsidRDefault="00AC25EC" w:rsidP="003A5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Agenda</w:t>
            </w:r>
          </w:p>
        </w:tc>
        <w:tc>
          <w:tcPr>
            <w:tcW w:w="5275" w:type="dxa"/>
          </w:tcPr>
          <w:p w:rsidR="00AC25EC" w:rsidRPr="00C57660" w:rsidRDefault="006549BD" w:rsidP="003A5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Minutes</w:t>
            </w:r>
          </w:p>
        </w:tc>
      </w:tr>
    </w:tbl>
    <w:p w:rsidR="00AC25EC" w:rsidRPr="009626BD" w:rsidRDefault="00AC25EC" w:rsidP="00AC25EC">
      <w:pPr>
        <w:pStyle w:val="Overskrift1"/>
        <w:rPr>
          <w:lang w:val="en-US"/>
        </w:rPr>
      </w:pPr>
      <w:r>
        <w:rPr>
          <w:lang w:val="en-US"/>
        </w:rPr>
        <w:t>Recurring points</w:t>
      </w:r>
    </w:p>
    <w:tbl>
      <w:tblPr>
        <w:tblStyle w:val="Tabel-Gitter"/>
        <w:tblW w:w="9777" w:type="dxa"/>
        <w:tblLook w:val="04A0" w:firstRow="1" w:lastRow="0" w:firstColumn="1" w:lastColumn="0" w:noHBand="0" w:noVBand="1"/>
      </w:tblPr>
      <w:tblGrid>
        <w:gridCol w:w="675"/>
        <w:gridCol w:w="3828"/>
        <w:gridCol w:w="5274"/>
      </w:tblGrid>
      <w:tr w:rsidR="00AC25EC" w:rsidRPr="00AC25EC" w:rsidTr="006549BD">
        <w:tc>
          <w:tcPr>
            <w:tcW w:w="675" w:type="dxa"/>
          </w:tcPr>
          <w:p w:rsidR="00AC25EC" w:rsidRPr="00AC25EC" w:rsidRDefault="00AC25EC" w:rsidP="00546A11">
            <w:pPr>
              <w:rPr>
                <w:lang w:val="en-US"/>
              </w:rPr>
            </w:pPr>
            <w:r w:rsidRPr="00AC25EC">
              <w:rPr>
                <w:lang w:val="en-US"/>
              </w:rPr>
              <w:t>1</w:t>
            </w:r>
          </w:p>
        </w:tc>
        <w:tc>
          <w:tcPr>
            <w:tcW w:w="3828" w:type="dxa"/>
          </w:tcPr>
          <w:p w:rsidR="00AC25EC" w:rsidRPr="009626BD" w:rsidRDefault="00AC25EC" w:rsidP="003A56CD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Approval of the agenda</w:t>
            </w:r>
          </w:p>
          <w:p w:rsidR="00AC25EC" w:rsidRPr="00C57660" w:rsidRDefault="00AC25EC" w:rsidP="003A56CD">
            <w:pPr>
              <w:rPr>
                <w:u w:val="single"/>
                <w:lang w:val="en-US"/>
              </w:rPr>
            </w:pPr>
          </w:p>
        </w:tc>
        <w:tc>
          <w:tcPr>
            <w:tcW w:w="5274" w:type="dxa"/>
          </w:tcPr>
          <w:p w:rsidR="00AC25EC" w:rsidRPr="006549BD" w:rsidRDefault="00541894" w:rsidP="00546A11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Approved</w:t>
            </w:r>
          </w:p>
        </w:tc>
      </w:tr>
      <w:tr w:rsidR="00AC25EC" w:rsidRPr="00AC25EC" w:rsidTr="006549BD">
        <w:tc>
          <w:tcPr>
            <w:tcW w:w="675" w:type="dxa"/>
          </w:tcPr>
          <w:p w:rsidR="00AC25EC" w:rsidRPr="00AC25EC" w:rsidRDefault="00AC25EC" w:rsidP="00546A11">
            <w:pPr>
              <w:rPr>
                <w:lang w:val="en-US"/>
              </w:rPr>
            </w:pPr>
            <w:r w:rsidRPr="00AC25EC">
              <w:rPr>
                <w:lang w:val="en-US"/>
              </w:rPr>
              <w:t>2</w:t>
            </w:r>
          </w:p>
        </w:tc>
        <w:tc>
          <w:tcPr>
            <w:tcW w:w="3828" w:type="dxa"/>
          </w:tcPr>
          <w:p w:rsidR="00AC25EC" w:rsidRPr="00C57660" w:rsidRDefault="00AC25EC" w:rsidP="003A56CD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Disqualification form</w:t>
            </w:r>
          </w:p>
        </w:tc>
        <w:tc>
          <w:tcPr>
            <w:tcW w:w="5274" w:type="dxa"/>
          </w:tcPr>
          <w:p w:rsidR="00AC25EC" w:rsidRPr="006549BD" w:rsidRDefault="00541894" w:rsidP="00185D63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None</w:t>
            </w:r>
          </w:p>
        </w:tc>
      </w:tr>
      <w:tr w:rsidR="00AC25EC" w:rsidRPr="00541894" w:rsidTr="006549BD">
        <w:tc>
          <w:tcPr>
            <w:tcW w:w="675" w:type="dxa"/>
          </w:tcPr>
          <w:p w:rsidR="00AC25EC" w:rsidRPr="00AC25EC" w:rsidRDefault="00AC25EC" w:rsidP="00546A11">
            <w:pPr>
              <w:rPr>
                <w:lang w:val="en-US"/>
              </w:rPr>
            </w:pPr>
            <w:r w:rsidRPr="00AC25EC">
              <w:rPr>
                <w:lang w:val="en-US"/>
              </w:rPr>
              <w:t>3</w:t>
            </w:r>
          </w:p>
        </w:tc>
        <w:tc>
          <w:tcPr>
            <w:tcW w:w="3828" w:type="dxa"/>
          </w:tcPr>
          <w:p w:rsidR="00AC25EC" w:rsidRPr="00C57660" w:rsidRDefault="00AC25EC" w:rsidP="004C312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Approval of the minutes from the </w:t>
            </w:r>
            <w:r w:rsidR="004C3122">
              <w:rPr>
                <w:u w:val="single"/>
                <w:lang w:val="en-US"/>
              </w:rPr>
              <w:t>last meeting</w:t>
            </w:r>
          </w:p>
        </w:tc>
        <w:tc>
          <w:tcPr>
            <w:tcW w:w="5274" w:type="dxa"/>
          </w:tcPr>
          <w:p w:rsidR="00AC25EC" w:rsidRPr="006549BD" w:rsidRDefault="00541894" w:rsidP="00FE2E5E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Introduction process for new board members awaits new the new law governing the university. </w:t>
            </w:r>
          </w:p>
        </w:tc>
      </w:tr>
      <w:tr w:rsidR="00AC25EC" w:rsidRPr="00541894" w:rsidTr="006549BD">
        <w:tc>
          <w:tcPr>
            <w:tcW w:w="675" w:type="dxa"/>
          </w:tcPr>
          <w:p w:rsidR="00AC25EC" w:rsidRPr="00AC25EC" w:rsidRDefault="00AC25EC" w:rsidP="00546A11">
            <w:pPr>
              <w:rPr>
                <w:lang w:val="en-US"/>
              </w:rPr>
            </w:pPr>
            <w:r w:rsidRPr="00AC25EC">
              <w:rPr>
                <w:lang w:val="en-US"/>
              </w:rPr>
              <w:t>4</w:t>
            </w:r>
          </w:p>
        </w:tc>
        <w:tc>
          <w:tcPr>
            <w:tcW w:w="3828" w:type="dxa"/>
          </w:tcPr>
          <w:p w:rsidR="00AC25EC" w:rsidRPr="009626BD" w:rsidRDefault="00AC25EC" w:rsidP="003A56CD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Messages from the chairman</w:t>
            </w:r>
          </w:p>
          <w:p w:rsidR="00AC25EC" w:rsidRPr="009626BD" w:rsidRDefault="00AC25EC" w:rsidP="003A56CD">
            <w:pPr>
              <w:rPr>
                <w:u w:val="single"/>
                <w:lang w:val="en-US"/>
              </w:rPr>
            </w:pPr>
          </w:p>
        </w:tc>
        <w:tc>
          <w:tcPr>
            <w:tcW w:w="5274" w:type="dxa"/>
          </w:tcPr>
          <w:p w:rsidR="00AC25EC" w:rsidRDefault="00541894" w:rsidP="00541894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At the next meeting in Nuuk in September the board should meet employees and students. </w:t>
            </w:r>
          </w:p>
          <w:p w:rsidR="00541894" w:rsidRDefault="00541894" w:rsidP="00541894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- The meeting will probably last 1-2 days.</w:t>
            </w:r>
          </w:p>
          <w:p w:rsidR="00541894" w:rsidRDefault="00541894" w:rsidP="00541894">
            <w:pPr>
              <w:rPr>
                <w:i/>
                <w:sz w:val="18"/>
                <w:u w:val="single"/>
                <w:lang w:val="en-US"/>
              </w:rPr>
            </w:pPr>
            <w:r w:rsidRPr="00541894">
              <w:rPr>
                <w:i/>
                <w:sz w:val="18"/>
                <w:u w:val="single"/>
                <w:lang w:val="en-US"/>
              </w:rPr>
              <w:t xml:space="preserve">- Clement looks at airplane travel opportunities in the last weekend in September. </w:t>
            </w:r>
          </w:p>
          <w:p w:rsidR="00541894" w:rsidRDefault="00541894" w:rsidP="00541894">
            <w:pPr>
              <w:rPr>
                <w:i/>
                <w:sz w:val="18"/>
                <w:u w:val="single"/>
                <w:lang w:val="en-US"/>
              </w:rPr>
            </w:pPr>
          </w:p>
          <w:p w:rsidR="00541894" w:rsidRPr="00541894" w:rsidRDefault="00541894" w:rsidP="00541894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The unused funds on the account for teacher’s courses. Should be discussed at the next meeting in Nuuk. </w:t>
            </w:r>
          </w:p>
        </w:tc>
      </w:tr>
      <w:tr w:rsidR="00AC25EC" w:rsidRPr="00541894" w:rsidTr="006549BD">
        <w:tc>
          <w:tcPr>
            <w:tcW w:w="675" w:type="dxa"/>
          </w:tcPr>
          <w:p w:rsidR="00AC25EC" w:rsidRPr="00AC25EC" w:rsidRDefault="00AC25EC" w:rsidP="00546A11">
            <w:pPr>
              <w:rPr>
                <w:lang w:val="en-US"/>
              </w:rPr>
            </w:pPr>
            <w:r w:rsidRPr="00AC25EC">
              <w:rPr>
                <w:lang w:val="en-US"/>
              </w:rPr>
              <w:t>5</w:t>
            </w:r>
          </w:p>
        </w:tc>
        <w:tc>
          <w:tcPr>
            <w:tcW w:w="3828" w:type="dxa"/>
          </w:tcPr>
          <w:p w:rsidR="00AC25EC" w:rsidRPr="009626BD" w:rsidRDefault="00AC25EC" w:rsidP="003A56CD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Messages from rector</w:t>
            </w:r>
          </w:p>
          <w:p w:rsidR="00AC25EC" w:rsidRPr="009626BD" w:rsidRDefault="00AC25EC" w:rsidP="003A56CD">
            <w:pPr>
              <w:rPr>
                <w:u w:val="single"/>
                <w:lang w:val="en-US"/>
              </w:rPr>
            </w:pPr>
          </w:p>
        </w:tc>
        <w:tc>
          <w:tcPr>
            <w:tcW w:w="5274" w:type="dxa"/>
          </w:tcPr>
          <w:p w:rsidR="00AC25EC" w:rsidRDefault="00541894" w:rsidP="00A235F2">
            <w:pPr>
              <w:pStyle w:val="Ingenafstand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A cooperation agreement has been signed with other universities in small nations. </w:t>
            </w:r>
          </w:p>
          <w:p w:rsidR="00541894" w:rsidRDefault="00541894" w:rsidP="00A235F2">
            <w:pPr>
              <w:pStyle w:val="Ingenafstand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- Small universities should cooperate to increase our visibility.</w:t>
            </w:r>
          </w:p>
          <w:p w:rsidR="00541894" w:rsidRDefault="00541894" w:rsidP="00A235F2">
            <w:pPr>
              <w:pStyle w:val="Ingenafstand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- Both students and employees can benefit from this agreement. </w:t>
            </w:r>
          </w:p>
          <w:p w:rsidR="00541894" w:rsidRDefault="00541894" w:rsidP="00A235F2">
            <w:pPr>
              <w:pStyle w:val="Ingenafstand"/>
              <w:rPr>
                <w:i/>
                <w:sz w:val="18"/>
                <w:lang w:val="en-US"/>
              </w:rPr>
            </w:pPr>
          </w:p>
          <w:p w:rsidR="00541894" w:rsidRDefault="00541894" w:rsidP="00A235F2">
            <w:pPr>
              <w:pStyle w:val="Ingenafstand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Gitte plans a visit to China on Arctic Circle issues and cooperating with 2 Chinese universities.</w:t>
            </w:r>
          </w:p>
          <w:p w:rsidR="00541894" w:rsidRDefault="00541894" w:rsidP="00A235F2">
            <w:pPr>
              <w:pStyle w:val="Ingenafstand"/>
              <w:rPr>
                <w:i/>
                <w:sz w:val="18"/>
                <w:lang w:val="en-US"/>
              </w:rPr>
            </w:pPr>
          </w:p>
          <w:p w:rsidR="00541894" w:rsidRDefault="00541894" w:rsidP="00A235F2">
            <w:pPr>
              <w:pStyle w:val="Ingenafstand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We had graduation in February with 4 bachelors, 6 candidates, and 1 master. </w:t>
            </w:r>
          </w:p>
          <w:p w:rsidR="00541894" w:rsidRDefault="00541894" w:rsidP="00A235F2">
            <w:pPr>
              <w:pStyle w:val="Ingenafstand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- It was the first graduation with graduates from all 4 institutes.</w:t>
            </w:r>
          </w:p>
          <w:p w:rsidR="00541894" w:rsidRDefault="00541894" w:rsidP="00A235F2">
            <w:pPr>
              <w:pStyle w:val="Ingenafstand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lastRenderedPageBreak/>
              <w:t>Going forward we plan on two graduations, one in winter and one in summer, where students from all institutes who are ready to graduate can get their diploma.</w:t>
            </w:r>
          </w:p>
          <w:p w:rsidR="00541894" w:rsidRDefault="00541894" w:rsidP="00A235F2">
            <w:pPr>
              <w:pStyle w:val="Ingenafstand"/>
              <w:rPr>
                <w:i/>
                <w:sz w:val="18"/>
                <w:lang w:val="en-US"/>
              </w:rPr>
            </w:pPr>
          </w:p>
          <w:p w:rsidR="00541894" w:rsidRDefault="00541894" w:rsidP="00A235F2">
            <w:pPr>
              <w:pStyle w:val="Ingenafstand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The self-government has been applied for funding for a new education in Arctic Biology. </w:t>
            </w:r>
          </w:p>
          <w:p w:rsidR="00541894" w:rsidRDefault="00541894" w:rsidP="00A235F2">
            <w:pPr>
              <w:pStyle w:val="Ingenafstand"/>
              <w:rPr>
                <w:i/>
                <w:sz w:val="18"/>
                <w:lang w:val="en-US"/>
              </w:rPr>
            </w:pPr>
          </w:p>
          <w:p w:rsidR="00541894" w:rsidRDefault="00541894" w:rsidP="00A235F2">
            <w:pPr>
              <w:pStyle w:val="Ingenafstand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Our new popular science magazine Ilisimatusaat is out in its first edition. </w:t>
            </w:r>
          </w:p>
          <w:p w:rsidR="00541894" w:rsidRDefault="00541894" w:rsidP="00A235F2">
            <w:pPr>
              <w:pStyle w:val="Ingenafstand"/>
              <w:rPr>
                <w:i/>
                <w:sz w:val="18"/>
                <w:lang w:val="en-US"/>
              </w:rPr>
            </w:pPr>
          </w:p>
          <w:p w:rsidR="00541894" w:rsidRDefault="00017DA4" w:rsidP="00A235F2">
            <w:pPr>
              <w:pStyle w:val="Ingenafstand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Next year our government grant is cut by 600.000 DKK. We had many new projects in 2018, and 2019 necessarily must have fewer.</w:t>
            </w:r>
          </w:p>
          <w:p w:rsidR="00017DA4" w:rsidRDefault="00017DA4" w:rsidP="00A235F2">
            <w:pPr>
              <w:pStyle w:val="Ingenafstand"/>
              <w:rPr>
                <w:i/>
                <w:sz w:val="18"/>
                <w:lang w:val="en-US"/>
              </w:rPr>
            </w:pPr>
          </w:p>
          <w:p w:rsidR="00017DA4" w:rsidRDefault="00017DA4" w:rsidP="00A235F2">
            <w:pPr>
              <w:pStyle w:val="Ingenafstand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We have to increase our focus on quality assurance of applications for external funding. All applications must go through our science coordinator from now on. </w:t>
            </w:r>
          </w:p>
          <w:p w:rsidR="00017DA4" w:rsidRDefault="00017DA4" w:rsidP="00A235F2">
            <w:pPr>
              <w:pStyle w:val="Ingenafstand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- Anne Marie offers use of Aarhus Universities’ resources. </w:t>
            </w:r>
          </w:p>
          <w:p w:rsidR="00017DA4" w:rsidRDefault="00017DA4" w:rsidP="00A235F2">
            <w:pPr>
              <w:pStyle w:val="Ingenafstand"/>
              <w:rPr>
                <w:i/>
                <w:sz w:val="18"/>
                <w:lang w:val="en-US"/>
              </w:rPr>
            </w:pPr>
          </w:p>
          <w:p w:rsidR="00D57BB1" w:rsidRDefault="00D57BB1" w:rsidP="00A235F2">
            <w:pPr>
              <w:pStyle w:val="Ingenafstand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Management has arranged a meeting with the science minister some time after Easter. </w:t>
            </w:r>
          </w:p>
          <w:p w:rsidR="00017DA4" w:rsidRDefault="00017DA4" w:rsidP="00A235F2">
            <w:pPr>
              <w:pStyle w:val="Ingenafstand"/>
              <w:rPr>
                <w:i/>
                <w:sz w:val="18"/>
                <w:lang w:val="en-US"/>
              </w:rPr>
            </w:pPr>
          </w:p>
          <w:p w:rsidR="00541894" w:rsidRDefault="00D57BB1" w:rsidP="00A235F2">
            <w:pPr>
              <w:pStyle w:val="Ingenafstand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Britta has written a chronicle on the teacher’s education. </w:t>
            </w:r>
          </w:p>
          <w:p w:rsidR="00D57BB1" w:rsidRDefault="00D57BB1" w:rsidP="00A235F2">
            <w:pPr>
              <w:pStyle w:val="Ingenafstand"/>
              <w:rPr>
                <w:i/>
                <w:sz w:val="18"/>
                <w:lang w:val="en-US"/>
              </w:rPr>
            </w:pPr>
          </w:p>
          <w:p w:rsidR="00541894" w:rsidRPr="006549BD" w:rsidRDefault="00D57BB1" w:rsidP="00D57BB1">
            <w:pPr>
              <w:pStyle w:val="Ingenafstand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Student commitment is discussed, including any possibilities of sanctions. </w:t>
            </w:r>
          </w:p>
        </w:tc>
      </w:tr>
      <w:tr w:rsidR="00AC25EC" w:rsidRPr="00541894" w:rsidTr="006549BD">
        <w:tc>
          <w:tcPr>
            <w:tcW w:w="675" w:type="dxa"/>
          </w:tcPr>
          <w:p w:rsidR="00AC25EC" w:rsidRPr="00AC25EC" w:rsidRDefault="00AC25EC" w:rsidP="00546A11">
            <w:pPr>
              <w:rPr>
                <w:lang w:val="en-US"/>
              </w:rPr>
            </w:pPr>
            <w:r w:rsidRPr="00AC25EC">
              <w:rPr>
                <w:lang w:val="en-US"/>
              </w:rPr>
              <w:lastRenderedPageBreak/>
              <w:t>6</w:t>
            </w:r>
          </w:p>
        </w:tc>
        <w:tc>
          <w:tcPr>
            <w:tcW w:w="3828" w:type="dxa"/>
          </w:tcPr>
          <w:p w:rsidR="00AC25EC" w:rsidRPr="009626BD" w:rsidRDefault="00AC25EC" w:rsidP="003A56CD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Economy – Quarterly results and budget</w:t>
            </w:r>
            <w:r w:rsidRPr="009626BD">
              <w:rPr>
                <w:u w:val="single"/>
                <w:lang w:val="en-US"/>
              </w:rPr>
              <w:t>.</w:t>
            </w:r>
          </w:p>
          <w:p w:rsidR="00AC25EC" w:rsidRPr="009626BD" w:rsidRDefault="00CB21B1" w:rsidP="003A56CD">
            <w:pPr>
              <w:rPr>
                <w:lang w:val="en-US"/>
              </w:rPr>
            </w:pPr>
            <w:r>
              <w:rPr>
                <w:lang w:val="en-US"/>
              </w:rPr>
              <w:t xml:space="preserve">FYI: This is a draft. The number will not be changed, but the audit is still in progress. </w:t>
            </w:r>
          </w:p>
        </w:tc>
        <w:tc>
          <w:tcPr>
            <w:tcW w:w="5274" w:type="dxa"/>
          </w:tcPr>
          <w:p w:rsidR="00AC25EC" w:rsidRDefault="00D57BB1" w:rsidP="00D57BB1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Auditor Bo Colbe and Head of accounting Johanne present the economy.</w:t>
            </w:r>
          </w:p>
          <w:p w:rsidR="00D57BB1" w:rsidRDefault="00D57BB1" w:rsidP="00D57BB1">
            <w:pPr>
              <w:rPr>
                <w:i/>
                <w:sz w:val="18"/>
                <w:lang w:val="en-US"/>
              </w:rPr>
            </w:pPr>
          </w:p>
          <w:p w:rsidR="00D57BB1" w:rsidRDefault="00ED0C7F" w:rsidP="00D57BB1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A few things still need to be added, but the number swill not change. </w:t>
            </w:r>
          </w:p>
          <w:p w:rsidR="00ED0C7F" w:rsidRDefault="00ED0C7F" w:rsidP="00D57BB1">
            <w:pPr>
              <w:rPr>
                <w:i/>
                <w:sz w:val="18"/>
                <w:lang w:val="en-US"/>
              </w:rPr>
            </w:pPr>
          </w:p>
          <w:p w:rsidR="00ED0C7F" w:rsidRDefault="00ED0C7F" w:rsidP="00D57BB1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The accounts with the largest changes are discussed.</w:t>
            </w:r>
          </w:p>
          <w:p w:rsidR="00ED0C7F" w:rsidRDefault="00ED0C7F" w:rsidP="00D57BB1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- Much funding has gone to renovating in 2018.</w:t>
            </w:r>
          </w:p>
          <w:p w:rsidR="00ED0C7F" w:rsidRDefault="00ED0C7F" w:rsidP="00D57BB1">
            <w:pPr>
              <w:rPr>
                <w:i/>
                <w:sz w:val="18"/>
                <w:lang w:val="en-US"/>
              </w:rPr>
            </w:pPr>
          </w:p>
          <w:p w:rsidR="00ED0C7F" w:rsidRDefault="00ED0C7F" w:rsidP="00D57BB1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The project economy is much better handled now than previously. </w:t>
            </w:r>
          </w:p>
          <w:p w:rsidR="00ED0C7F" w:rsidRPr="006549BD" w:rsidRDefault="00ED0C7F" w:rsidP="00D57BB1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- In future the economy should become even easier to manage and get an overview of, when the use of all accounts becomes more streamlined.</w:t>
            </w:r>
          </w:p>
        </w:tc>
      </w:tr>
    </w:tbl>
    <w:p w:rsidR="00AC25EC" w:rsidRPr="009626BD" w:rsidRDefault="00AC25EC" w:rsidP="00AC25EC">
      <w:pPr>
        <w:pStyle w:val="Overskrift1"/>
        <w:rPr>
          <w:lang w:val="en-US"/>
        </w:rPr>
      </w:pPr>
      <w:r>
        <w:rPr>
          <w:lang w:val="en-US"/>
        </w:rPr>
        <w:t>Old business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275"/>
      </w:tblGrid>
      <w:tr w:rsidR="00DE0A9B" w:rsidRPr="00541894" w:rsidTr="006549BD">
        <w:tc>
          <w:tcPr>
            <w:tcW w:w="675" w:type="dxa"/>
          </w:tcPr>
          <w:p w:rsidR="00DE0A9B" w:rsidRPr="00AC25EC" w:rsidRDefault="004C3122" w:rsidP="00DE0A9B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28" w:type="dxa"/>
          </w:tcPr>
          <w:p w:rsidR="004C3122" w:rsidRDefault="005246A1" w:rsidP="004C3122">
            <w:pPr>
              <w:tabs>
                <w:tab w:val="left" w:pos="5748"/>
              </w:tabs>
              <w:rPr>
                <w:u w:val="single"/>
                <w:lang w:val="en-US"/>
              </w:rPr>
            </w:pPr>
            <w:r w:rsidRPr="005246A1">
              <w:rPr>
                <w:u w:val="single"/>
                <w:lang w:val="en-US"/>
              </w:rPr>
              <w:t>Ex</w:t>
            </w:r>
            <w:r>
              <w:rPr>
                <w:u w:val="single"/>
                <w:lang w:val="en-US"/>
              </w:rPr>
              <w:t>pansion of</w:t>
            </w:r>
            <w:r w:rsidRPr="005246A1">
              <w:rPr>
                <w:u w:val="single"/>
                <w:lang w:val="en-US"/>
              </w:rPr>
              <w:t xml:space="preserve"> campus</w:t>
            </w:r>
          </w:p>
          <w:p w:rsidR="005246A1" w:rsidRPr="004C3122" w:rsidRDefault="005246A1" w:rsidP="005246A1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>Visit from the minister on the same subject</w:t>
            </w:r>
          </w:p>
        </w:tc>
        <w:tc>
          <w:tcPr>
            <w:tcW w:w="5275" w:type="dxa"/>
          </w:tcPr>
          <w:p w:rsidR="00DE0A9B" w:rsidRDefault="00ED0C7F" w:rsidP="00DE0A9B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A work group has held its first meeting. </w:t>
            </w:r>
          </w:p>
          <w:p w:rsidR="00ED0C7F" w:rsidRDefault="00ED0C7F" w:rsidP="00DE0A9B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- The heads of institute for nursing and teaching will make a list of </w:t>
            </w:r>
            <w:r w:rsidR="001B70B7">
              <w:rPr>
                <w:i/>
                <w:sz w:val="18"/>
                <w:lang w:val="en-US"/>
              </w:rPr>
              <w:t xml:space="preserve">wishes and necessities for a new building. </w:t>
            </w:r>
          </w:p>
          <w:p w:rsidR="001B70B7" w:rsidRDefault="001B70B7" w:rsidP="00DE0A9B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- After this we will contact a consultant. </w:t>
            </w:r>
          </w:p>
          <w:p w:rsidR="001B70B7" w:rsidRDefault="001B70B7" w:rsidP="00DE0A9B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</w:p>
          <w:p w:rsidR="001B70B7" w:rsidRDefault="001B70B7" w:rsidP="00DE0A9B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We have political support for working towards a new building. </w:t>
            </w:r>
          </w:p>
          <w:p w:rsidR="001B70B7" w:rsidRPr="006549BD" w:rsidRDefault="001B70B7" w:rsidP="00DE0A9B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- Gitte will work towards funding this this. </w:t>
            </w:r>
          </w:p>
        </w:tc>
      </w:tr>
      <w:tr w:rsidR="004C3122" w:rsidRPr="00541894" w:rsidTr="006549BD">
        <w:tc>
          <w:tcPr>
            <w:tcW w:w="675" w:type="dxa"/>
          </w:tcPr>
          <w:p w:rsidR="004C3122" w:rsidRDefault="004C3122" w:rsidP="00DE0A9B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28" w:type="dxa"/>
          </w:tcPr>
          <w:p w:rsidR="004C3122" w:rsidRPr="005246A1" w:rsidRDefault="005246A1" w:rsidP="004C3122">
            <w:pPr>
              <w:tabs>
                <w:tab w:val="left" w:pos="5748"/>
              </w:tabs>
              <w:rPr>
                <w:u w:val="single"/>
                <w:lang w:val="en-US"/>
              </w:rPr>
            </w:pPr>
            <w:r w:rsidRPr="005246A1">
              <w:rPr>
                <w:u w:val="single"/>
                <w:lang w:val="en-US"/>
              </w:rPr>
              <w:t>Conference</w:t>
            </w:r>
          </w:p>
          <w:p w:rsidR="005246A1" w:rsidRPr="00AE22A6" w:rsidRDefault="005246A1" w:rsidP="005246A1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>On Greenland and the “average Joe”</w:t>
            </w:r>
          </w:p>
        </w:tc>
        <w:tc>
          <w:tcPr>
            <w:tcW w:w="5275" w:type="dxa"/>
          </w:tcPr>
          <w:p w:rsidR="004C3122" w:rsidRDefault="001B70B7" w:rsidP="00DE0A9B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If the conference should be in 2020 the planning needs to start now. </w:t>
            </w:r>
          </w:p>
          <w:p w:rsidR="001B70B7" w:rsidRDefault="001B70B7" w:rsidP="001B70B7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- The work group is currently discussing how to narrow down the subject of the conference.</w:t>
            </w:r>
          </w:p>
          <w:p w:rsidR="001B70B7" w:rsidRDefault="001B70B7" w:rsidP="001B70B7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</w:p>
          <w:p w:rsidR="001B70B7" w:rsidRDefault="001B70B7" w:rsidP="001B70B7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lastRenderedPageBreak/>
              <w:t xml:space="preserve">It could possibly be a day of debate rather than a conference. </w:t>
            </w:r>
          </w:p>
          <w:p w:rsidR="001B70B7" w:rsidRDefault="001B70B7" w:rsidP="001B70B7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- There should be a focus on facts rather than fears. </w:t>
            </w:r>
          </w:p>
          <w:p w:rsidR="001B70B7" w:rsidRDefault="001B70B7" w:rsidP="001B70B7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</w:p>
          <w:p w:rsidR="001B70B7" w:rsidRPr="006549BD" w:rsidRDefault="001B70B7" w:rsidP="001B70B7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The work group will present a plan for next meeting. </w:t>
            </w:r>
          </w:p>
        </w:tc>
      </w:tr>
    </w:tbl>
    <w:p w:rsidR="00AC25EC" w:rsidRPr="005E3B23" w:rsidRDefault="00AC25EC" w:rsidP="00AC25EC">
      <w:pPr>
        <w:pStyle w:val="Overskrift1"/>
        <w:rPr>
          <w:lang w:val="en-US"/>
        </w:rPr>
      </w:pPr>
      <w:r w:rsidRPr="005E3B23">
        <w:rPr>
          <w:lang w:val="en-US"/>
        </w:rPr>
        <w:lastRenderedPageBreak/>
        <w:t>New business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275"/>
      </w:tblGrid>
      <w:tr w:rsidR="00853E4D" w:rsidRPr="00541894" w:rsidTr="006549BD">
        <w:tc>
          <w:tcPr>
            <w:tcW w:w="675" w:type="dxa"/>
          </w:tcPr>
          <w:p w:rsidR="00853E4D" w:rsidRPr="00AC25EC" w:rsidRDefault="005246A1" w:rsidP="005F55AF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28" w:type="dxa"/>
          </w:tcPr>
          <w:p w:rsidR="001A75AE" w:rsidRPr="005246A1" w:rsidRDefault="005246A1" w:rsidP="001A75AE">
            <w:pPr>
              <w:rPr>
                <w:u w:val="single"/>
                <w:lang w:val="en-US"/>
              </w:rPr>
            </w:pPr>
            <w:r w:rsidRPr="005246A1">
              <w:rPr>
                <w:u w:val="single"/>
                <w:lang w:val="en-US"/>
              </w:rPr>
              <w:t xml:space="preserve">Possible seminar or workshop on the occasion of the 40 year anniversary </w:t>
            </w:r>
            <w:r>
              <w:rPr>
                <w:u w:val="single"/>
                <w:lang w:val="en-US"/>
              </w:rPr>
              <w:t>of the Home-government</w:t>
            </w:r>
          </w:p>
          <w:p w:rsidR="005246A1" w:rsidRPr="00F369CF" w:rsidRDefault="005246A1" w:rsidP="001A75AE">
            <w:pPr>
              <w:rPr>
                <w:lang w:val="en-US"/>
              </w:rPr>
            </w:pPr>
          </w:p>
        </w:tc>
        <w:tc>
          <w:tcPr>
            <w:tcW w:w="5275" w:type="dxa"/>
          </w:tcPr>
          <w:p w:rsidR="00853E4D" w:rsidRPr="006549BD" w:rsidRDefault="001B70B7" w:rsidP="005F55AF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See point 8</w:t>
            </w:r>
          </w:p>
        </w:tc>
      </w:tr>
      <w:tr w:rsidR="00D46C66" w:rsidRPr="00541894" w:rsidTr="006549BD">
        <w:tc>
          <w:tcPr>
            <w:tcW w:w="675" w:type="dxa"/>
          </w:tcPr>
          <w:p w:rsidR="00D46C66" w:rsidRDefault="005246A1" w:rsidP="005F55AF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828" w:type="dxa"/>
          </w:tcPr>
          <w:p w:rsidR="00D46C66" w:rsidRDefault="005246A1" w:rsidP="00EF22EB">
            <w:pPr>
              <w:rPr>
                <w:u w:val="single"/>
                <w:lang w:val="en-US"/>
              </w:rPr>
            </w:pPr>
            <w:r w:rsidRPr="005246A1">
              <w:rPr>
                <w:u w:val="single"/>
                <w:lang w:val="en-US"/>
              </w:rPr>
              <w:t>Mixed classes – and the boards wish for interaction between the academic environments</w:t>
            </w:r>
          </w:p>
          <w:p w:rsidR="005246A1" w:rsidRPr="005246A1" w:rsidRDefault="005246A1" w:rsidP="00EF22EB">
            <w:pPr>
              <w:rPr>
                <w:u w:val="single"/>
                <w:lang w:val="en-US"/>
              </w:rPr>
            </w:pPr>
          </w:p>
        </w:tc>
        <w:tc>
          <w:tcPr>
            <w:tcW w:w="5275" w:type="dxa"/>
          </w:tcPr>
          <w:p w:rsidR="00D46C66" w:rsidRDefault="001B70B7" w:rsidP="005F55AF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This point is on the agenda because mixed classes is part of the boards strategy. </w:t>
            </w:r>
          </w:p>
          <w:p w:rsidR="001B70B7" w:rsidRDefault="001B70B7" w:rsidP="005F55AF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</w:p>
          <w:p w:rsidR="001B70B7" w:rsidRPr="006549BD" w:rsidRDefault="001B70B7" w:rsidP="001B70B7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In future we should focus on only having mixed classes when it makes sense. </w:t>
            </w:r>
          </w:p>
        </w:tc>
      </w:tr>
      <w:tr w:rsidR="001A75AE" w:rsidRPr="00541894" w:rsidTr="006549BD">
        <w:tc>
          <w:tcPr>
            <w:tcW w:w="675" w:type="dxa"/>
          </w:tcPr>
          <w:p w:rsidR="001A75AE" w:rsidRPr="00AC25EC" w:rsidRDefault="005246A1" w:rsidP="00B50322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828" w:type="dxa"/>
          </w:tcPr>
          <w:p w:rsidR="001A75AE" w:rsidRPr="005246A1" w:rsidRDefault="005246A1" w:rsidP="00B50322">
            <w:pPr>
              <w:rPr>
                <w:u w:val="single"/>
                <w:lang w:val="en-US"/>
              </w:rPr>
            </w:pPr>
            <w:r w:rsidRPr="005246A1">
              <w:rPr>
                <w:u w:val="single"/>
                <w:lang w:val="en-US"/>
              </w:rPr>
              <w:t>Sustainability and the environment</w:t>
            </w:r>
          </w:p>
          <w:p w:rsidR="005246A1" w:rsidRDefault="005246A1" w:rsidP="00B50322">
            <w:pPr>
              <w:rPr>
                <w:lang w:val="en-US"/>
              </w:rPr>
            </w:pPr>
            <w:r>
              <w:rPr>
                <w:lang w:val="en-US"/>
              </w:rPr>
              <w:t>Possibilities in reducing plastics at the university</w:t>
            </w:r>
          </w:p>
          <w:p w:rsidR="005246A1" w:rsidRPr="00F369CF" w:rsidRDefault="005246A1" w:rsidP="00B50322">
            <w:pPr>
              <w:rPr>
                <w:lang w:val="en-US"/>
              </w:rPr>
            </w:pPr>
          </w:p>
        </w:tc>
        <w:tc>
          <w:tcPr>
            <w:tcW w:w="5275" w:type="dxa"/>
          </w:tcPr>
          <w:p w:rsidR="001A75AE" w:rsidRDefault="001B70B7" w:rsidP="005F55AF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Ane presents ideas on sustainability. </w:t>
            </w:r>
          </w:p>
          <w:p w:rsidR="001B70B7" w:rsidRDefault="001B70B7" w:rsidP="005F55AF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</w:p>
          <w:p w:rsidR="001B70B7" w:rsidRDefault="001B70B7" w:rsidP="001B70B7">
            <w:pPr>
              <w:tabs>
                <w:tab w:val="left" w:pos="5748"/>
              </w:tabs>
              <w:rPr>
                <w:i/>
                <w:sz w:val="18"/>
                <w:u w:val="single"/>
                <w:lang w:val="en-US"/>
              </w:rPr>
            </w:pPr>
            <w:r w:rsidRPr="001B70B7">
              <w:rPr>
                <w:i/>
                <w:sz w:val="18"/>
                <w:u w:val="single"/>
                <w:lang w:val="en-US"/>
              </w:rPr>
              <w:t xml:space="preserve">Management will look at the possibilities for a membership og CSR Greenland. </w:t>
            </w:r>
          </w:p>
          <w:p w:rsidR="001B70B7" w:rsidRDefault="001B70B7" w:rsidP="001B70B7">
            <w:pPr>
              <w:tabs>
                <w:tab w:val="left" w:pos="5748"/>
              </w:tabs>
              <w:rPr>
                <w:i/>
                <w:sz w:val="18"/>
                <w:u w:val="single"/>
                <w:lang w:val="en-US"/>
              </w:rPr>
            </w:pPr>
          </w:p>
          <w:p w:rsidR="001B70B7" w:rsidRPr="001B70B7" w:rsidRDefault="001B70B7" w:rsidP="001B70B7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HSSU have also talked about a work group on environmental issues. </w:t>
            </w:r>
          </w:p>
        </w:tc>
      </w:tr>
      <w:tr w:rsidR="005246A1" w:rsidRPr="001B70B7" w:rsidTr="006549BD">
        <w:tc>
          <w:tcPr>
            <w:tcW w:w="675" w:type="dxa"/>
          </w:tcPr>
          <w:p w:rsidR="005246A1" w:rsidRDefault="005246A1" w:rsidP="00B50322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828" w:type="dxa"/>
          </w:tcPr>
          <w:p w:rsidR="005246A1" w:rsidRDefault="005246A1" w:rsidP="00B50322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Language policy</w:t>
            </w:r>
          </w:p>
          <w:p w:rsidR="005246A1" w:rsidRPr="005246A1" w:rsidRDefault="005246A1" w:rsidP="00B50322">
            <w:pPr>
              <w:rPr>
                <w:u w:val="single"/>
                <w:lang w:val="en-US"/>
              </w:rPr>
            </w:pPr>
          </w:p>
        </w:tc>
        <w:tc>
          <w:tcPr>
            <w:tcW w:w="5275" w:type="dxa"/>
          </w:tcPr>
          <w:p w:rsidR="005246A1" w:rsidRDefault="001B70B7" w:rsidP="005F55AF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Heidi Rosing have been hired a consultant to work on language policy.</w:t>
            </w:r>
          </w:p>
          <w:p w:rsidR="001B70B7" w:rsidRPr="006549BD" w:rsidRDefault="001B70B7" w:rsidP="001B70B7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- This work is progressing. </w:t>
            </w:r>
          </w:p>
        </w:tc>
      </w:tr>
      <w:tr w:rsidR="005246A1" w:rsidRPr="00541894" w:rsidTr="006549BD">
        <w:tc>
          <w:tcPr>
            <w:tcW w:w="675" w:type="dxa"/>
          </w:tcPr>
          <w:p w:rsidR="005246A1" w:rsidRDefault="005246A1" w:rsidP="00B50322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828" w:type="dxa"/>
          </w:tcPr>
          <w:p w:rsidR="005246A1" w:rsidRDefault="005246A1" w:rsidP="005246A1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Possibilities in transferring 2% funds from one year to another </w:t>
            </w:r>
          </w:p>
        </w:tc>
        <w:tc>
          <w:tcPr>
            <w:tcW w:w="5275" w:type="dxa"/>
          </w:tcPr>
          <w:p w:rsidR="005246A1" w:rsidRDefault="001B70B7" w:rsidP="001B70B7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Since the funds are part of the government grant, they cannot be transferred from one year to the next.</w:t>
            </w:r>
          </w:p>
          <w:p w:rsidR="001B70B7" w:rsidRPr="006549BD" w:rsidRDefault="001B70B7" w:rsidP="001B70B7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- We could however look into notifying applicant sooner, maybe six months in advance. </w:t>
            </w:r>
          </w:p>
        </w:tc>
      </w:tr>
      <w:tr w:rsidR="005246A1" w:rsidRPr="001B70B7" w:rsidTr="006549BD">
        <w:tc>
          <w:tcPr>
            <w:tcW w:w="675" w:type="dxa"/>
          </w:tcPr>
          <w:p w:rsidR="005246A1" w:rsidRDefault="005246A1" w:rsidP="00B50322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828" w:type="dxa"/>
          </w:tcPr>
          <w:p w:rsidR="005246A1" w:rsidRDefault="005246A1" w:rsidP="005246A1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Status on the Boards’ strategy</w:t>
            </w:r>
          </w:p>
          <w:p w:rsidR="005246A1" w:rsidRDefault="005246A1" w:rsidP="005246A1">
            <w:pPr>
              <w:rPr>
                <w:u w:val="single"/>
                <w:lang w:val="en-US"/>
              </w:rPr>
            </w:pPr>
          </w:p>
        </w:tc>
        <w:tc>
          <w:tcPr>
            <w:tcW w:w="5275" w:type="dxa"/>
          </w:tcPr>
          <w:p w:rsidR="005246A1" w:rsidRDefault="001B70B7" w:rsidP="001B70B7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We should make a goal on how many candidates we want to </w:t>
            </w:r>
            <w:r w:rsidR="00C03356">
              <w:rPr>
                <w:i/>
                <w:sz w:val="18"/>
                <w:lang w:val="en-US"/>
              </w:rPr>
              <w:t>graduate</w:t>
            </w:r>
            <w:r>
              <w:rPr>
                <w:i/>
                <w:sz w:val="18"/>
                <w:lang w:val="en-US"/>
              </w:rPr>
              <w:t xml:space="preserve"> each year.</w:t>
            </w:r>
          </w:p>
          <w:p w:rsidR="001B70B7" w:rsidRDefault="001B70B7" w:rsidP="001B70B7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</w:p>
          <w:p w:rsidR="001B70B7" w:rsidRDefault="001B70B7" w:rsidP="001B70B7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Gitte has spoken with the minister of education on </w:t>
            </w:r>
            <w:r w:rsidR="00C03356">
              <w:rPr>
                <w:i/>
                <w:sz w:val="18"/>
                <w:lang w:val="en-US"/>
              </w:rPr>
              <w:t xml:space="preserve">the possibility of career contracts. </w:t>
            </w:r>
          </w:p>
          <w:p w:rsidR="00C03356" w:rsidRDefault="00C03356" w:rsidP="001B70B7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- It should be seen as a societal responsibility which would in the run long give better qualified candidates.</w:t>
            </w:r>
          </w:p>
          <w:p w:rsidR="00C03356" w:rsidRPr="00C03356" w:rsidRDefault="00C03356" w:rsidP="001B70B7">
            <w:pPr>
              <w:tabs>
                <w:tab w:val="left" w:pos="5748"/>
              </w:tabs>
              <w:rPr>
                <w:i/>
                <w:sz w:val="18"/>
                <w:u w:val="single"/>
                <w:lang w:val="en-US"/>
              </w:rPr>
            </w:pPr>
            <w:r w:rsidRPr="00C03356">
              <w:rPr>
                <w:i/>
                <w:sz w:val="18"/>
                <w:u w:val="single"/>
                <w:lang w:val="en-US"/>
              </w:rPr>
              <w:t xml:space="preserve">- The subject should be discussed at a strategy meeting.  </w:t>
            </w:r>
          </w:p>
        </w:tc>
      </w:tr>
      <w:tr w:rsidR="005246A1" w:rsidRPr="00C03356" w:rsidTr="006549BD">
        <w:tc>
          <w:tcPr>
            <w:tcW w:w="675" w:type="dxa"/>
          </w:tcPr>
          <w:p w:rsidR="005246A1" w:rsidRDefault="005246A1" w:rsidP="00B50322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828" w:type="dxa"/>
          </w:tcPr>
          <w:p w:rsidR="005246A1" w:rsidRDefault="005246A1" w:rsidP="005246A1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10 year report</w:t>
            </w:r>
          </w:p>
          <w:p w:rsidR="005246A1" w:rsidRDefault="005246A1" w:rsidP="005246A1">
            <w:pPr>
              <w:rPr>
                <w:u w:val="single"/>
                <w:lang w:val="en-US"/>
              </w:rPr>
            </w:pPr>
          </w:p>
        </w:tc>
        <w:tc>
          <w:tcPr>
            <w:tcW w:w="5275" w:type="dxa"/>
          </w:tcPr>
          <w:p w:rsidR="00C03356" w:rsidRDefault="00C03356" w:rsidP="005F55AF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Bo Colbe goes through the report, which was also made by Deloitte.</w:t>
            </w:r>
          </w:p>
          <w:p w:rsidR="005246A1" w:rsidRDefault="00C03356" w:rsidP="005F55AF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- It Is all in all a positive report. Many of the goals set for the university has been reached. </w:t>
            </w:r>
          </w:p>
          <w:p w:rsidR="00C03356" w:rsidRDefault="00C03356" w:rsidP="00C03356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- There still need some work on integrating all the educations. </w:t>
            </w:r>
          </w:p>
          <w:p w:rsidR="00C03356" w:rsidRDefault="00C03356" w:rsidP="00C03356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- It is important to have the teachers’ education in the same location as the rest of the university. </w:t>
            </w:r>
          </w:p>
          <w:p w:rsidR="00C03356" w:rsidRDefault="00C03356" w:rsidP="00C03356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- We should also increase focus on what it means to be a university employee and how we use our strategy more actively. </w:t>
            </w:r>
          </w:p>
          <w:p w:rsidR="00C03356" w:rsidRDefault="00C03356" w:rsidP="00C03356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</w:p>
          <w:p w:rsidR="00C03356" w:rsidRDefault="00C03356" w:rsidP="00C03356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In June management will present how we can work towards these goals. </w:t>
            </w:r>
          </w:p>
          <w:p w:rsidR="00C03356" w:rsidRDefault="00C03356" w:rsidP="00C03356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</w:p>
          <w:p w:rsidR="00C03356" w:rsidRPr="006549BD" w:rsidRDefault="00C03356" w:rsidP="00C03356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lastRenderedPageBreak/>
              <w:t>The report has been given to the department and the minister.</w:t>
            </w:r>
          </w:p>
        </w:tc>
      </w:tr>
      <w:tr w:rsidR="001A75AE" w:rsidRPr="00C03356" w:rsidTr="006549BD">
        <w:tc>
          <w:tcPr>
            <w:tcW w:w="675" w:type="dxa"/>
          </w:tcPr>
          <w:p w:rsidR="001A75AE" w:rsidRPr="00AC25EC" w:rsidRDefault="005246A1" w:rsidP="005F55AF">
            <w:pPr>
              <w:tabs>
                <w:tab w:val="left" w:pos="5748"/>
              </w:tabs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3828" w:type="dxa"/>
          </w:tcPr>
          <w:p w:rsidR="001A75AE" w:rsidRDefault="001A75AE" w:rsidP="00B5350F">
            <w:pPr>
              <w:tabs>
                <w:tab w:val="left" w:pos="5748"/>
              </w:tabs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Other</w:t>
            </w:r>
          </w:p>
          <w:p w:rsidR="001A75AE" w:rsidRPr="00AC25EC" w:rsidRDefault="001A75AE" w:rsidP="00B5350F">
            <w:pPr>
              <w:tabs>
                <w:tab w:val="left" w:pos="5748"/>
              </w:tabs>
              <w:rPr>
                <w:u w:val="single"/>
                <w:lang w:val="en-US"/>
              </w:rPr>
            </w:pPr>
          </w:p>
        </w:tc>
        <w:tc>
          <w:tcPr>
            <w:tcW w:w="5275" w:type="dxa"/>
          </w:tcPr>
          <w:p w:rsidR="001A75AE" w:rsidRDefault="00C03356" w:rsidP="005F55AF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We will talk to the Nature Institute on increasing overhead from 20 to 30 %.</w:t>
            </w:r>
          </w:p>
          <w:p w:rsidR="00C03356" w:rsidRDefault="00C03356" w:rsidP="005F55AF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</w:p>
          <w:p w:rsidR="00C03356" w:rsidRPr="006549BD" w:rsidRDefault="00C03356" w:rsidP="005F55AF">
            <w:pPr>
              <w:tabs>
                <w:tab w:val="left" w:pos="5748"/>
              </w:tabs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 xml:space="preserve">Deloitte has been hired to </w:t>
            </w:r>
            <w:r w:rsidR="00AB30C4">
              <w:rPr>
                <w:i/>
                <w:sz w:val="18"/>
                <w:lang w:val="en-US"/>
              </w:rPr>
              <w:t xml:space="preserve">help </w:t>
            </w:r>
            <w:bookmarkStart w:id="0" w:name="_GoBack"/>
            <w:bookmarkEnd w:id="0"/>
            <w:r>
              <w:rPr>
                <w:i/>
                <w:sz w:val="18"/>
                <w:lang w:val="en-US"/>
              </w:rPr>
              <w:t>implement personal data laws.</w:t>
            </w:r>
          </w:p>
        </w:tc>
      </w:tr>
    </w:tbl>
    <w:p w:rsidR="00A72322" w:rsidRPr="00AC25EC" w:rsidRDefault="00A72322" w:rsidP="00FE2E5E">
      <w:pPr>
        <w:rPr>
          <w:lang w:val="en-US"/>
        </w:rPr>
      </w:pPr>
    </w:p>
    <w:sectPr w:rsidR="00A72322" w:rsidRPr="00AC25EC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22" w:rsidRDefault="009F2922" w:rsidP="00330526">
      <w:pPr>
        <w:spacing w:after="0" w:line="240" w:lineRule="auto"/>
      </w:pPr>
      <w:r>
        <w:separator/>
      </w:r>
    </w:p>
  </w:endnote>
  <w:endnote w:type="continuationSeparator" w:id="0">
    <w:p w:rsidR="009F2922" w:rsidRDefault="009F2922" w:rsidP="0033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643277"/>
      <w:docPartObj>
        <w:docPartGallery w:val="Page Numbers (Bottom of Page)"/>
        <w:docPartUnique/>
      </w:docPartObj>
    </w:sdtPr>
    <w:sdtEndPr/>
    <w:sdtContent>
      <w:p w:rsidR="00894FC4" w:rsidRDefault="00894FC4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4FC4" w:rsidRDefault="00894FC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B30C4" w:rsidRPr="00AB30C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894FC4" w:rsidRDefault="00894FC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B30C4" w:rsidRPr="00AB30C4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22" w:rsidRDefault="009F2922" w:rsidP="00330526">
      <w:pPr>
        <w:spacing w:after="0" w:line="240" w:lineRule="auto"/>
      </w:pPr>
      <w:r>
        <w:separator/>
      </w:r>
    </w:p>
  </w:footnote>
  <w:footnote w:type="continuationSeparator" w:id="0">
    <w:p w:rsidR="009F2922" w:rsidRDefault="009F2922" w:rsidP="0033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526" w:rsidRDefault="00330526" w:rsidP="00330526">
    <w:pPr>
      <w:jc w:val="center"/>
      <w:rPr>
        <w:b/>
        <w:sz w:val="26"/>
        <w:szCs w:val="26"/>
      </w:rPr>
    </w:pPr>
    <w:r w:rsidRPr="004410F6">
      <w:rPr>
        <w:b/>
      </w:rPr>
      <w:t>ILISIMATUSARFIK</w:t>
    </w:r>
    <w:r>
      <w:t xml:space="preserve"> </w:t>
    </w:r>
    <w:r w:rsidRPr="004410F6">
      <w:t xml:space="preserve"> Grønlands Universitet. Postboks 106</w:t>
    </w:r>
    <w:r>
      <w:t xml:space="preserve">1. DK-3900 Nuuk. Tlf. + 299 385600 </w:t>
    </w:r>
    <w:hyperlink r:id="rId1" w:history="1">
      <w:r w:rsidRPr="00ED1506">
        <w:rPr>
          <w:rStyle w:val="Hyperlink"/>
        </w:rPr>
        <w:t>www.uni.gl</w:t>
      </w:r>
    </w:hyperlink>
    <w:r>
      <w:rPr>
        <w:noProof/>
        <w:lang w:eastAsia="da-DK"/>
      </w:rPr>
      <w:drawing>
        <wp:inline distT="0" distB="0" distL="0" distR="0" wp14:anchorId="24CBBEFF" wp14:editId="376B02C5">
          <wp:extent cx="6120130" cy="32786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2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526" w:rsidRPr="00330526" w:rsidRDefault="00330526" w:rsidP="0033052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5pt;height:33pt" o:bullet="t">
        <v:imagedata r:id="rId1" o:title="kajak kvadrat"/>
      </v:shape>
    </w:pict>
  </w:numPicBullet>
  <w:abstractNum w:abstractNumId="0">
    <w:nsid w:val="06936CDF"/>
    <w:multiLevelType w:val="hybridMultilevel"/>
    <w:tmpl w:val="DDEC4E22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F35A93"/>
    <w:multiLevelType w:val="hybridMultilevel"/>
    <w:tmpl w:val="E4A2CE92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E23E0A"/>
    <w:multiLevelType w:val="hybridMultilevel"/>
    <w:tmpl w:val="363ADFB6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BE6B6F"/>
    <w:multiLevelType w:val="hybridMultilevel"/>
    <w:tmpl w:val="9C9A573A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1025EB"/>
    <w:multiLevelType w:val="hybridMultilevel"/>
    <w:tmpl w:val="C2D05380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26"/>
    <w:rsid w:val="00010948"/>
    <w:rsid w:val="0001214B"/>
    <w:rsid w:val="00017DA4"/>
    <w:rsid w:val="00036A72"/>
    <w:rsid w:val="000558D4"/>
    <w:rsid w:val="00066564"/>
    <w:rsid w:val="00072FF9"/>
    <w:rsid w:val="00076887"/>
    <w:rsid w:val="00076ABC"/>
    <w:rsid w:val="0008156D"/>
    <w:rsid w:val="000B2625"/>
    <w:rsid w:val="000C7638"/>
    <w:rsid w:val="000D73F9"/>
    <w:rsid w:val="000F2F19"/>
    <w:rsid w:val="00115AAE"/>
    <w:rsid w:val="00115CFB"/>
    <w:rsid w:val="0013492D"/>
    <w:rsid w:val="00170C92"/>
    <w:rsid w:val="001737D4"/>
    <w:rsid w:val="00185D63"/>
    <w:rsid w:val="00190BF6"/>
    <w:rsid w:val="001A75AE"/>
    <w:rsid w:val="001B4C5A"/>
    <w:rsid w:val="001B70B7"/>
    <w:rsid w:val="001D1F66"/>
    <w:rsid w:val="001D7C97"/>
    <w:rsid w:val="0020733A"/>
    <w:rsid w:val="002333BC"/>
    <w:rsid w:val="00236DCC"/>
    <w:rsid w:val="002607A3"/>
    <w:rsid w:val="002C14B0"/>
    <w:rsid w:val="002D2CA4"/>
    <w:rsid w:val="003020A4"/>
    <w:rsid w:val="00303098"/>
    <w:rsid w:val="00306536"/>
    <w:rsid w:val="00310FD8"/>
    <w:rsid w:val="00330526"/>
    <w:rsid w:val="00344D98"/>
    <w:rsid w:val="00347AE0"/>
    <w:rsid w:val="003511FB"/>
    <w:rsid w:val="00392CBC"/>
    <w:rsid w:val="003B26BE"/>
    <w:rsid w:val="003B2B37"/>
    <w:rsid w:val="003C53A0"/>
    <w:rsid w:val="003F59B2"/>
    <w:rsid w:val="00412166"/>
    <w:rsid w:val="004132DD"/>
    <w:rsid w:val="00415999"/>
    <w:rsid w:val="00423FEF"/>
    <w:rsid w:val="00432CD4"/>
    <w:rsid w:val="00446FBF"/>
    <w:rsid w:val="00487776"/>
    <w:rsid w:val="004940A5"/>
    <w:rsid w:val="004B35A3"/>
    <w:rsid w:val="004C3122"/>
    <w:rsid w:val="004C662F"/>
    <w:rsid w:val="0050334F"/>
    <w:rsid w:val="005246A1"/>
    <w:rsid w:val="00541894"/>
    <w:rsid w:val="00545015"/>
    <w:rsid w:val="00546A11"/>
    <w:rsid w:val="00553DE1"/>
    <w:rsid w:val="00582175"/>
    <w:rsid w:val="00596153"/>
    <w:rsid w:val="005F55AF"/>
    <w:rsid w:val="0061140A"/>
    <w:rsid w:val="00617556"/>
    <w:rsid w:val="00643760"/>
    <w:rsid w:val="0065057D"/>
    <w:rsid w:val="006546FE"/>
    <w:rsid w:val="006549BD"/>
    <w:rsid w:val="00664A75"/>
    <w:rsid w:val="006A0608"/>
    <w:rsid w:val="006A11C6"/>
    <w:rsid w:val="006A7EAE"/>
    <w:rsid w:val="006E27B3"/>
    <w:rsid w:val="006E60B8"/>
    <w:rsid w:val="007334BC"/>
    <w:rsid w:val="00743A8A"/>
    <w:rsid w:val="00784579"/>
    <w:rsid w:val="00784B52"/>
    <w:rsid w:val="007C6558"/>
    <w:rsid w:val="0082350C"/>
    <w:rsid w:val="00833D14"/>
    <w:rsid w:val="00853E4D"/>
    <w:rsid w:val="008544BA"/>
    <w:rsid w:val="008738DC"/>
    <w:rsid w:val="00893A84"/>
    <w:rsid w:val="0089495D"/>
    <w:rsid w:val="00894FC4"/>
    <w:rsid w:val="008A545F"/>
    <w:rsid w:val="008B269D"/>
    <w:rsid w:val="008B386D"/>
    <w:rsid w:val="008B595E"/>
    <w:rsid w:val="008D60F6"/>
    <w:rsid w:val="008E6ECA"/>
    <w:rsid w:val="00911A1C"/>
    <w:rsid w:val="009143C2"/>
    <w:rsid w:val="00941AA4"/>
    <w:rsid w:val="0094443A"/>
    <w:rsid w:val="00956304"/>
    <w:rsid w:val="009A0E86"/>
    <w:rsid w:val="009A370D"/>
    <w:rsid w:val="009A6A55"/>
    <w:rsid w:val="009D4914"/>
    <w:rsid w:val="009E6BD9"/>
    <w:rsid w:val="009F2922"/>
    <w:rsid w:val="009F2F26"/>
    <w:rsid w:val="00A12E92"/>
    <w:rsid w:val="00A235F2"/>
    <w:rsid w:val="00A24EC2"/>
    <w:rsid w:val="00A301CB"/>
    <w:rsid w:val="00A4794C"/>
    <w:rsid w:val="00A57BD5"/>
    <w:rsid w:val="00A72322"/>
    <w:rsid w:val="00AB30C4"/>
    <w:rsid w:val="00AB44BC"/>
    <w:rsid w:val="00AB54B2"/>
    <w:rsid w:val="00AC25EC"/>
    <w:rsid w:val="00AE22A6"/>
    <w:rsid w:val="00B33FE9"/>
    <w:rsid w:val="00B37915"/>
    <w:rsid w:val="00B5350F"/>
    <w:rsid w:val="00BA5EDA"/>
    <w:rsid w:val="00BE3DE3"/>
    <w:rsid w:val="00C03356"/>
    <w:rsid w:val="00C12D7D"/>
    <w:rsid w:val="00C61C1E"/>
    <w:rsid w:val="00C772ED"/>
    <w:rsid w:val="00CB21B1"/>
    <w:rsid w:val="00CF5C8A"/>
    <w:rsid w:val="00D13FEA"/>
    <w:rsid w:val="00D17CA1"/>
    <w:rsid w:val="00D46C66"/>
    <w:rsid w:val="00D57BB1"/>
    <w:rsid w:val="00D727A3"/>
    <w:rsid w:val="00D80196"/>
    <w:rsid w:val="00D84CDC"/>
    <w:rsid w:val="00D97DA5"/>
    <w:rsid w:val="00DC2F88"/>
    <w:rsid w:val="00DC5F84"/>
    <w:rsid w:val="00DD379E"/>
    <w:rsid w:val="00DD56EA"/>
    <w:rsid w:val="00DE0A9B"/>
    <w:rsid w:val="00E06D78"/>
    <w:rsid w:val="00E138BB"/>
    <w:rsid w:val="00E1547D"/>
    <w:rsid w:val="00E63773"/>
    <w:rsid w:val="00E82B8E"/>
    <w:rsid w:val="00EA693E"/>
    <w:rsid w:val="00ED0C7F"/>
    <w:rsid w:val="00EE039F"/>
    <w:rsid w:val="00EF22EB"/>
    <w:rsid w:val="00F15628"/>
    <w:rsid w:val="00F369CF"/>
    <w:rsid w:val="00F37A7B"/>
    <w:rsid w:val="00F5536C"/>
    <w:rsid w:val="00F76C57"/>
    <w:rsid w:val="00F9634E"/>
    <w:rsid w:val="00FA00AA"/>
    <w:rsid w:val="00FA1598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0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5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5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3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330526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30526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0526"/>
  </w:style>
  <w:style w:type="paragraph" w:styleId="Sidefod">
    <w:name w:val="footer"/>
    <w:basedOn w:val="Normal"/>
    <w:link w:val="SidefodTegn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0526"/>
  </w:style>
  <w:style w:type="character" w:styleId="Hyperlink">
    <w:name w:val="Hyperlink"/>
    <w:basedOn w:val="Standardskrifttypeiafsnit"/>
    <w:uiPriority w:val="99"/>
    <w:unhideWhenUsed/>
    <w:rsid w:val="00330526"/>
    <w:rPr>
      <w:color w:val="CCCC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052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0A9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table" w:styleId="Lysskygge">
    <w:name w:val="Light Shading"/>
    <w:basedOn w:val="Tabel-Normal"/>
    <w:uiPriority w:val="60"/>
    <w:rsid w:val="00894F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afsnit">
    <w:name w:val="List Paragraph"/>
    <w:basedOn w:val="Normal"/>
    <w:uiPriority w:val="34"/>
    <w:qFormat/>
    <w:rsid w:val="001D7C97"/>
    <w:pPr>
      <w:ind w:left="720"/>
      <w:contextualSpacing/>
    </w:pPr>
  </w:style>
  <w:style w:type="paragraph" w:styleId="Ingenafstand">
    <w:name w:val="No Spacing"/>
    <w:uiPriority w:val="1"/>
    <w:qFormat/>
    <w:rsid w:val="00A235F2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0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5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5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3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330526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30526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0526"/>
  </w:style>
  <w:style w:type="paragraph" w:styleId="Sidefod">
    <w:name w:val="footer"/>
    <w:basedOn w:val="Normal"/>
    <w:link w:val="SidefodTegn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0526"/>
  </w:style>
  <w:style w:type="character" w:styleId="Hyperlink">
    <w:name w:val="Hyperlink"/>
    <w:basedOn w:val="Standardskrifttypeiafsnit"/>
    <w:uiPriority w:val="99"/>
    <w:unhideWhenUsed/>
    <w:rsid w:val="00330526"/>
    <w:rPr>
      <w:color w:val="CCCC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052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0A9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table" w:styleId="Lysskygge">
    <w:name w:val="Light Shading"/>
    <w:basedOn w:val="Tabel-Normal"/>
    <w:uiPriority w:val="60"/>
    <w:rsid w:val="00894F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afsnit">
    <w:name w:val="List Paragraph"/>
    <w:basedOn w:val="Normal"/>
    <w:uiPriority w:val="34"/>
    <w:qFormat/>
    <w:rsid w:val="001D7C97"/>
    <w:pPr>
      <w:ind w:left="720"/>
      <w:contextualSpacing/>
    </w:pPr>
  </w:style>
  <w:style w:type="paragraph" w:styleId="Ingenafstand">
    <w:name w:val="No Spacing"/>
    <w:uiPriority w:val="1"/>
    <w:qFormat/>
    <w:rsid w:val="00A235F2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tmouth.zoom.us/j/80251226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downloa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uni.g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eker">
  <a:themeElements>
    <a:clrScheme name="Apoteker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eker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eker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883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Gronlands Universitet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7</cp:revision>
  <dcterms:created xsi:type="dcterms:W3CDTF">2019-04-24T12:50:00Z</dcterms:created>
  <dcterms:modified xsi:type="dcterms:W3CDTF">2019-04-25T15:16:00Z</dcterms:modified>
</cp:coreProperties>
</file>