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Look w:val="04A0" w:firstRow="1" w:lastRow="0" w:firstColumn="1" w:lastColumn="0" w:noHBand="0" w:noVBand="1"/>
      </w:tblPr>
      <w:tblGrid>
        <w:gridCol w:w="1939"/>
        <w:gridCol w:w="3834"/>
        <w:gridCol w:w="1932"/>
        <w:gridCol w:w="1923"/>
      </w:tblGrid>
      <w:tr w:rsidR="00813207" w:rsidRPr="0032481C" w14:paraId="23ED01CB" w14:textId="77777777" w:rsidTr="006C5ECD">
        <w:tc>
          <w:tcPr>
            <w:tcW w:w="9628" w:type="dxa"/>
            <w:gridSpan w:val="4"/>
          </w:tcPr>
          <w:p w14:paraId="71A145B8" w14:textId="77777777" w:rsidR="005F03CF" w:rsidRDefault="005F03CF" w:rsidP="006C5ECD">
            <w:pPr>
              <w:pStyle w:val="Listeafsnit"/>
              <w:jc w:val="center"/>
              <w:rPr>
                <w:b/>
                <w:sz w:val="32"/>
                <w:szCs w:val="40"/>
              </w:rPr>
            </w:pPr>
          </w:p>
          <w:p w14:paraId="397A4D1C" w14:textId="749BAD7B" w:rsidR="00813207" w:rsidRPr="0032481C" w:rsidRDefault="00813207" w:rsidP="006C5ECD">
            <w:pPr>
              <w:pStyle w:val="Listeafsnit"/>
              <w:jc w:val="center"/>
              <w:rPr>
                <w:b/>
                <w:sz w:val="36"/>
                <w:szCs w:val="28"/>
              </w:rPr>
            </w:pPr>
            <w:r w:rsidRPr="001A00EF">
              <w:rPr>
                <w:b/>
                <w:sz w:val="32"/>
                <w:szCs w:val="40"/>
              </w:rPr>
              <w:t>Semesterbeskrivelse</w:t>
            </w:r>
            <w:r w:rsidRPr="001A00EF">
              <w:rPr>
                <w:b/>
                <w:sz w:val="32"/>
                <w:szCs w:val="40"/>
              </w:rPr>
              <w:br/>
            </w:r>
            <w:r>
              <w:rPr>
                <w:b/>
                <w:sz w:val="40"/>
                <w:szCs w:val="40"/>
              </w:rPr>
              <w:t xml:space="preserve">6. </w:t>
            </w:r>
            <w:r w:rsidRPr="0032481C">
              <w:rPr>
                <w:b/>
                <w:sz w:val="40"/>
                <w:szCs w:val="40"/>
              </w:rPr>
              <w:t>Semester</w:t>
            </w:r>
          </w:p>
        </w:tc>
        <w:bookmarkStart w:id="0" w:name="_GoBack"/>
        <w:bookmarkEnd w:id="0"/>
      </w:tr>
      <w:tr w:rsidR="00813207" w:rsidRPr="001A00EF" w14:paraId="4E09E9EE" w14:textId="77777777" w:rsidTr="006C5ECD">
        <w:tc>
          <w:tcPr>
            <w:tcW w:w="9628" w:type="dxa"/>
            <w:gridSpan w:val="4"/>
          </w:tcPr>
          <w:p w14:paraId="566A7B52" w14:textId="77777777" w:rsidR="00813207" w:rsidRPr="001A00EF" w:rsidRDefault="00813207" w:rsidP="006C5ECD">
            <w:pPr>
              <w:pStyle w:val="Listeafsnit"/>
              <w:jc w:val="center"/>
              <w:rPr>
                <w:b/>
                <w:sz w:val="32"/>
                <w:szCs w:val="40"/>
              </w:rPr>
            </w:pPr>
          </w:p>
        </w:tc>
      </w:tr>
      <w:tr w:rsidR="00813207" w14:paraId="141DAEE6" w14:textId="77777777" w:rsidTr="006C5ECD">
        <w:tc>
          <w:tcPr>
            <w:tcW w:w="9628" w:type="dxa"/>
            <w:gridSpan w:val="4"/>
          </w:tcPr>
          <w:p w14:paraId="6D6033F0" w14:textId="77777777" w:rsidR="00813207" w:rsidRDefault="00813207" w:rsidP="006C5ECD">
            <w:r w:rsidRPr="00F10F2A">
              <w:rPr>
                <w:b/>
              </w:rPr>
              <w:t>Semesterets overordnede tema:</w:t>
            </w:r>
            <w:r>
              <w:t xml:space="preserve">  </w:t>
            </w:r>
          </w:p>
          <w:p w14:paraId="1EB56E48" w14:textId="77777777" w:rsidR="00813207" w:rsidRDefault="00813207" w:rsidP="006C5ECD">
            <w:r>
              <w:t>Akut og kompleks sygepleje i primær og sekundær sundhedssektor.</w:t>
            </w:r>
          </w:p>
          <w:p w14:paraId="31548FCE" w14:textId="77777777" w:rsidR="00813207" w:rsidRDefault="00813207" w:rsidP="006C5ECD">
            <w:pPr>
              <w:pStyle w:val="Brdtekst"/>
              <w:spacing w:line="276" w:lineRule="auto"/>
            </w:pPr>
            <w:r w:rsidRPr="003D2598">
              <w:rPr>
                <w:rFonts w:asciiTheme="minorHAnsi" w:hAnsiTheme="minorHAnsi" w:cstheme="minorHAnsi"/>
                <w:b w:val="0"/>
                <w:bCs/>
                <w:sz w:val="22"/>
              </w:rPr>
              <w:t xml:space="preserve">De studerende arbejder med udførende, formidlende, ledende og udviklende dimensioner af sygeplejerskens virksomhedsområde og med sygepleje af </w:t>
            </w:r>
            <w:r w:rsidRPr="003D2598">
              <w:rPr>
                <w:rFonts w:asciiTheme="minorHAnsi" w:hAnsiTheme="minorHAnsi" w:cstheme="minorHAnsi"/>
                <w:b w:val="0"/>
                <w:sz w:val="22"/>
              </w:rPr>
              <w:t>sundhedsfremmende, sundhedsbevarende, forebyggende, behandlende, rehabiliterende og lindrende karakter</w:t>
            </w:r>
            <w:r>
              <w:rPr>
                <w:rFonts w:asciiTheme="minorHAnsi" w:hAnsiTheme="minorHAnsi" w:cstheme="minorHAnsi"/>
                <w:b w:val="0"/>
                <w:sz w:val="22"/>
              </w:rPr>
              <w:t>.</w:t>
            </w:r>
          </w:p>
        </w:tc>
      </w:tr>
      <w:tr w:rsidR="00813207" w14:paraId="1DC43ECE" w14:textId="77777777" w:rsidTr="006C5ECD">
        <w:tc>
          <w:tcPr>
            <w:tcW w:w="1939" w:type="dxa"/>
            <w:vMerge w:val="restart"/>
          </w:tcPr>
          <w:p w14:paraId="51CB77F5" w14:textId="77777777" w:rsidR="00813207" w:rsidRDefault="00813207" w:rsidP="006C5ECD">
            <w:pPr>
              <w:rPr>
                <w:b/>
              </w:rPr>
            </w:pPr>
          </w:p>
          <w:p w14:paraId="05C5DA02" w14:textId="77777777" w:rsidR="00813207" w:rsidRDefault="00813207" w:rsidP="006C5ECD">
            <w:r w:rsidRPr="00B30776">
              <w:rPr>
                <w:b/>
              </w:rPr>
              <w:t xml:space="preserve">Omfang i ECTS:  </w:t>
            </w:r>
            <w:r>
              <w:rPr>
                <w:b/>
              </w:rPr>
              <w:t>30</w:t>
            </w:r>
            <w:r w:rsidRPr="00B30776">
              <w:rPr>
                <w:b/>
              </w:rPr>
              <w:t xml:space="preserve"> </w:t>
            </w:r>
          </w:p>
        </w:tc>
        <w:tc>
          <w:tcPr>
            <w:tcW w:w="7689" w:type="dxa"/>
            <w:gridSpan w:val="3"/>
          </w:tcPr>
          <w:p w14:paraId="124936B3" w14:textId="77777777" w:rsidR="00813207" w:rsidRDefault="00813207" w:rsidP="006C5ECD">
            <w:r>
              <w:t xml:space="preserve">teoretiske studier: 15   </w:t>
            </w:r>
          </w:p>
        </w:tc>
      </w:tr>
      <w:tr w:rsidR="00813207" w14:paraId="4F7BB14A" w14:textId="77777777" w:rsidTr="006C5ECD">
        <w:tc>
          <w:tcPr>
            <w:tcW w:w="1939" w:type="dxa"/>
            <w:vMerge/>
          </w:tcPr>
          <w:p w14:paraId="0CAA2D25" w14:textId="77777777" w:rsidR="00813207" w:rsidRDefault="00813207" w:rsidP="006C5ECD"/>
        </w:tc>
        <w:tc>
          <w:tcPr>
            <w:tcW w:w="7689" w:type="dxa"/>
            <w:gridSpan w:val="3"/>
          </w:tcPr>
          <w:p w14:paraId="7792A2C7" w14:textId="77777777" w:rsidR="00813207" w:rsidRDefault="00813207" w:rsidP="006C5ECD">
            <w:r>
              <w:t xml:space="preserve">Kliniske studier:  15 </w:t>
            </w:r>
            <w:r>
              <w:br/>
              <w:t>på klinisk uddannelses</w:t>
            </w:r>
            <w:r w:rsidRPr="00DD48D0">
              <w:t>sted: sygehus, pl</w:t>
            </w:r>
            <w:r>
              <w:t>ejehjem, hjemmepleje, psykiatri</w:t>
            </w:r>
          </w:p>
        </w:tc>
      </w:tr>
      <w:tr w:rsidR="00813207" w14:paraId="630B7BF5" w14:textId="77777777" w:rsidTr="006C5ECD">
        <w:tc>
          <w:tcPr>
            <w:tcW w:w="9628" w:type="dxa"/>
            <w:gridSpan w:val="4"/>
          </w:tcPr>
          <w:tbl>
            <w:tblPr>
              <w:tblStyle w:val="Tabel-Gitter"/>
              <w:tblW w:w="0" w:type="auto"/>
              <w:tblInd w:w="5" w:type="dxa"/>
              <w:tblLook w:val="04A0" w:firstRow="1" w:lastRow="0" w:firstColumn="1" w:lastColumn="0" w:noHBand="0" w:noVBand="1"/>
            </w:tblPr>
            <w:tblGrid>
              <w:gridCol w:w="1812"/>
              <w:gridCol w:w="7595"/>
            </w:tblGrid>
            <w:tr w:rsidR="00813207" w14:paraId="646248F2" w14:textId="77777777" w:rsidTr="006C5ECD">
              <w:trPr>
                <w:trHeight w:val="63"/>
              </w:trPr>
              <w:tc>
                <w:tcPr>
                  <w:tcW w:w="1838" w:type="dxa"/>
                  <w:tcBorders>
                    <w:left w:val="nil"/>
                    <w:right w:val="nil"/>
                  </w:tcBorders>
                </w:tcPr>
                <w:p w14:paraId="574D4D9B" w14:textId="77777777" w:rsidR="00813207" w:rsidRDefault="00813207" w:rsidP="006C5ECD">
                  <w:pPr>
                    <w:ind w:left="-113"/>
                    <w:rPr>
                      <w:b/>
                    </w:rPr>
                  </w:pPr>
                </w:p>
              </w:tc>
              <w:tc>
                <w:tcPr>
                  <w:tcW w:w="7714" w:type="dxa"/>
                  <w:tcBorders>
                    <w:left w:val="nil"/>
                    <w:right w:val="nil"/>
                  </w:tcBorders>
                </w:tcPr>
                <w:p w14:paraId="4BA71876" w14:textId="77777777" w:rsidR="00813207" w:rsidRPr="00371BB0" w:rsidRDefault="00813207" w:rsidP="006C5ECD"/>
              </w:tc>
            </w:tr>
          </w:tbl>
          <w:p w14:paraId="29956334" w14:textId="77777777" w:rsidR="00813207" w:rsidRDefault="00813207" w:rsidP="006C5ECD">
            <w:pPr>
              <w:pStyle w:val="Listeafsnit"/>
              <w:autoSpaceDE w:val="0"/>
              <w:autoSpaceDN w:val="0"/>
              <w:adjustRightInd w:val="0"/>
              <w:ind w:left="0"/>
            </w:pPr>
          </w:p>
        </w:tc>
      </w:tr>
      <w:tr w:rsidR="00813207" w14:paraId="0033A4E0" w14:textId="77777777" w:rsidTr="006C5ECD">
        <w:tc>
          <w:tcPr>
            <w:tcW w:w="1939" w:type="dxa"/>
            <w:vMerge w:val="restart"/>
          </w:tcPr>
          <w:p w14:paraId="4A9F5D70" w14:textId="77777777" w:rsidR="00813207" w:rsidRPr="00B30776" w:rsidRDefault="00813207" w:rsidP="006C5ECD">
            <w:pPr>
              <w:rPr>
                <w:b/>
              </w:rPr>
            </w:pPr>
            <w:r>
              <w:rPr>
                <w:b/>
              </w:rPr>
              <w:t xml:space="preserve">Semesterets </w:t>
            </w:r>
            <w:r>
              <w:rPr>
                <w:b/>
              </w:rPr>
              <w:br/>
              <w:t>f</w:t>
            </w:r>
            <w:r w:rsidRPr="00B30776">
              <w:rPr>
                <w:b/>
              </w:rPr>
              <w:t>ag</w:t>
            </w:r>
            <w:r>
              <w:rPr>
                <w:b/>
              </w:rPr>
              <w:t>områder</w:t>
            </w:r>
            <w:r w:rsidRPr="00B30776">
              <w:rPr>
                <w:b/>
              </w:rPr>
              <w:t xml:space="preserve">: </w:t>
            </w:r>
          </w:p>
        </w:tc>
        <w:tc>
          <w:tcPr>
            <w:tcW w:w="3834" w:type="dxa"/>
          </w:tcPr>
          <w:p w14:paraId="5ED0800E" w14:textId="77777777" w:rsidR="00813207" w:rsidRDefault="00813207" w:rsidP="006C5ECD"/>
        </w:tc>
        <w:tc>
          <w:tcPr>
            <w:tcW w:w="1932" w:type="dxa"/>
          </w:tcPr>
          <w:p w14:paraId="7FCD8847" w14:textId="77777777" w:rsidR="00813207" w:rsidRDefault="00813207" w:rsidP="006C5ECD">
            <w:r>
              <w:t>Teoretiske studier</w:t>
            </w:r>
          </w:p>
        </w:tc>
        <w:tc>
          <w:tcPr>
            <w:tcW w:w="1923" w:type="dxa"/>
          </w:tcPr>
          <w:p w14:paraId="0AF1FAEA" w14:textId="77777777" w:rsidR="00813207" w:rsidRDefault="00813207" w:rsidP="006C5ECD">
            <w:r>
              <w:t>Kliniske studier</w:t>
            </w:r>
          </w:p>
        </w:tc>
      </w:tr>
      <w:tr w:rsidR="00813207" w14:paraId="356AEEEC" w14:textId="77777777" w:rsidTr="006C5ECD">
        <w:tc>
          <w:tcPr>
            <w:tcW w:w="1939" w:type="dxa"/>
            <w:vMerge/>
          </w:tcPr>
          <w:p w14:paraId="5848CBE3" w14:textId="77777777" w:rsidR="00813207" w:rsidRDefault="00813207" w:rsidP="006C5ECD"/>
        </w:tc>
        <w:tc>
          <w:tcPr>
            <w:tcW w:w="3834" w:type="dxa"/>
          </w:tcPr>
          <w:p w14:paraId="7BC2AB3D" w14:textId="77777777" w:rsidR="00813207" w:rsidRDefault="00813207" w:rsidP="006C5ECD">
            <w:r>
              <w:t>Sygepleje</w:t>
            </w:r>
          </w:p>
        </w:tc>
        <w:tc>
          <w:tcPr>
            <w:tcW w:w="1932" w:type="dxa"/>
          </w:tcPr>
          <w:p w14:paraId="76304156" w14:textId="77777777" w:rsidR="00813207" w:rsidRDefault="00813207" w:rsidP="006C5ECD">
            <w:r>
              <w:t xml:space="preserve"> ECTS  6,5 (65 lekt.)</w:t>
            </w:r>
          </w:p>
        </w:tc>
        <w:tc>
          <w:tcPr>
            <w:tcW w:w="1923" w:type="dxa"/>
          </w:tcPr>
          <w:p w14:paraId="34477BF3" w14:textId="77777777" w:rsidR="00813207" w:rsidRDefault="00813207" w:rsidP="006C5ECD">
            <w:r>
              <w:t xml:space="preserve"> ECTS  15</w:t>
            </w:r>
          </w:p>
        </w:tc>
      </w:tr>
      <w:tr w:rsidR="00813207" w14:paraId="61EE6D04" w14:textId="77777777" w:rsidTr="006C5ECD">
        <w:tc>
          <w:tcPr>
            <w:tcW w:w="1939" w:type="dxa"/>
            <w:vMerge/>
          </w:tcPr>
          <w:p w14:paraId="625C9ED0" w14:textId="77777777" w:rsidR="00813207" w:rsidRDefault="00813207" w:rsidP="006C5ECD"/>
        </w:tc>
        <w:tc>
          <w:tcPr>
            <w:tcW w:w="3834" w:type="dxa"/>
          </w:tcPr>
          <w:p w14:paraId="16456B8E" w14:textId="77777777" w:rsidR="00813207" w:rsidRDefault="00813207" w:rsidP="006C5ECD">
            <w:r>
              <w:t>Sygdomslære</w:t>
            </w:r>
          </w:p>
        </w:tc>
        <w:tc>
          <w:tcPr>
            <w:tcW w:w="1932" w:type="dxa"/>
          </w:tcPr>
          <w:p w14:paraId="003BDFD6" w14:textId="77777777" w:rsidR="00813207" w:rsidRDefault="00813207" w:rsidP="006C5ECD">
            <w:r>
              <w:t>ECTS   3 (36 lekt)</w:t>
            </w:r>
          </w:p>
        </w:tc>
        <w:tc>
          <w:tcPr>
            <w:tcW w:w="1923" w:type="dxa"/>
          </w:tcPr>
          <w:p w14:paraId="1406BF87" w14:textId="77777777" w:rsidR="00813207" w:rsidRDefault="00813207" w:rsidP="006C5ECD"/>
        </w:tc>
      </w:tr>
      <w:tr w:rsidR="00813207" w14:paraId="5AA768DA" w14:textId="77777777" w:rsidTr="006C5ECD">
        <w:tc>
          <w:tcPr>
            <w:tcW w:w="1939" w:type="dxa"/>
            <w:vMerge/>
          </w:tcPr>
          <w:p w14:paraId="12D92BE5" w14:textId="77777777" w:rsidR="00813207" w:rsidRDefault="00813207" w:rsidP="006C5ECD"/>
        </w:tc>
        <w:tc>
          <w:tcPr>
            <w:tcW w:w="3834" w:type="dxa"/>
          </w:tcPr>
          <w:p w14:paraId="3075BC65" w14:textId="77777777" w:rsidR="00813207" w:rsidRDefault="00813207" w:rsidP="006C5ECD">
            <w:r>
              <w:t xml:space="preserve">Organisation og ledelse </w:t>
            </w:r>
          </w:p>
        </w:tc>
        <w:tc>
          <w:tcPr>
            <w:tcW w:w="1932" w:type="dxa"/>
          </w:tcPr>
          <w:p w14:paraId="2FC93E1E" w14:textId="77777777" w:rsidR="00813207" w:rsidRDefault="00813207" w:rsidP="006C5ECD">
            <w:r>
              <w:t xml:space="preserve"> ECTS  4,5 (36 lekt.)</w:t>
            </w:r>
          </w:p>
        </w:tc>
        <w:tc>
          <w:tcPr>
            <w:tcW w:w="1923" w:type="dxa"/>
          </w:tcPr>
          <w:p w14:paraId="5660CD0E" w14:textId="77777777" w:rsidR="00813207" w:rsidRDefault="00813207" w:rsidP="006C5ECD">
            <w:r>
              <w:t xml:space="preserve"> </w:t>
            </w:r>
          </w:p>
        </w:tc>
      </w:tr>
      <w:tr w:rsidR="00813207" w14:paraId="2D523467" w14:textId="77777777" w:rsidTr="006C5ECD">
        <w:tc>
          <w:tcPr>
            <w:tcW w:w="1939" w:type="dxa"/>
          </w:tcPr>
          <w:p w14:paraId="636E5A12" w14:textId="77777777" w:rsidR="00813207" w:rsidRDefault="00813207" w:rsidP="006C5ECD"/>
        </w:tc>
        <w:tc>
          <w:tcPr>
            <w:tcW w:w="3834" w:type="dxa"/>
          </w:tcPr>
          <w:p w14:paraId="1B824D71" w14:textId="77777777" w:rsidR="00813207" w:rsidRPr="00232482" w:rsidRDefault="00813207" w:rsidP="006C5ECD">
            <w:pPr>
              <w:rPr>
                <w:highlight w:val="yellow"/>
              </w:rPr>
            </w:pPr>
            <w:r w:rsidRPr="00A8271F">
              <w:t>Anatomi og fysiologi</w:t>
            </w:r>
          </w:p>
        </w:tc>
        <w:tc>
          <w:tcPr>
            <w:tcW w:w="1932" w:type="dxa"/>
          </w:tcPr>
          <w:p w14:paraId="70E1A6EA" w14:textId="77777777" w:rsidR="00813207" w:rsidRPr="00232482" w:rsidRDefault="00813207" w:rsidP="006C5ECD">
            <w:pPr>
              <w:rPr>
                <w:highlight w:val="yellow"/>
              </w:rPr>
            </w:pPr>
            <w:r>
              <w:t>1 ECTS (12 lekt.)</w:t>
            </w:r>
          </w:p>
        </w:tc>
        <w:tc>
          <w:tcPr>
            <w:tcW w:w="1923" w:type="dxa"/>
          </w:tcPr>
          <w:p w14:paraId="1BCD480F" w14:textId="77777777" w:rsidR="00813207" w:rsidRDefault="00813207" w:rsidP="006C5ECD"/>
        </w:tc>
      </w:tr>
      <w:tr w:rsidR="00813207" w:rsidRPr="003D4A07" w14:paraId="21537BC1" w14:textId="77777777" w:rsidTr="006C5ECD">
        <w:tc>
          <w:tcPr>
            <w:tcW w:w="9628" w:type="dxa"/>
            <w:gridSpan w:val="4"/>
          </w:tcPr>
          <w:p w14:paraId="45B11BCC" w14:textId="32E8E979" w:rsidR="00813207" w:rsidRPr="003D4A07" w:rsidRDefault="00813207" w:rsidP="006C5ECD">
            <w:pPr>
              <w:rPr>
                <w:rFonts w:cstheme="minorHAnsi"/>
                <w:b/>
              </w:rPr>
            </w:pPr>
          </w:p>
          <w:p w14:paraId="36844CC8" w14:textId="77777777" w:rsidR="00813207" w:rsidRPr="003D4A07" w:rsidRDefault="00813207" w:rsidP="006C5ECD">
            <w:pPr>
              <w:rPr>
                <w:rFonts w:cstheme="minorHAnsi"/>
                <w:b/>
                <w:sz w:val="36"/>
                <w:szCs w:val="36"/>
              </w:rPr>
            </w:pPr>
            <w:r w:rsidRPr="003D4A07">
              <w:rPr>
                <w:rFonts w:cstheme="minorHAnsi"/>
                <w:b/>
                <w:sz w:val="36"/>
                <w:szCs w:val="36"/>
              </w:rPr>
              <w:t>Teoretiske studier</w:t>
            </w:r>
          </w:p>
          <w:p w14:paraId="0C826F2C" w14:textId="77777777" w:rsidR="00813207" w:rsidRPr="003D4A07" w:rsidRDefault="00813207" w:rsidP="006C5ECD">
            <w:pPr>
              <w:rPr>
                <w:rFonts w:cstheme="minorHAnsi"/>
                <w:b/>
                <w:sz w:val="32"/>
                <w:szCs w:val="32"/>
              </w:rPr>
            </w:pPr>
            <w:bookmarkStart w:id="1" w:name="_Hlk26433048"/>
            <w:r>
              <w:rPr>
                <w:rFonts w:cstheme="minorHAnsi"/>
                <w:b/>
                <w:sz w:val="32"/>
                <w:szCs w:val="32"/>
              </w:rPr>
              <w:t>Indhold</w:t>
            </w:r>
            <w:r w:rsidRPr="003D4A07">
              <w:rPr>
                <w:rFonts w:cstheme="minorHAnsi"/>
                <w:b/>
                <w:sz w:val="32"/>
                <w:szCs w:val="32"/>
              </w:rPr>
              <w:t xml:space="preserve"> i sygepleje:</w:t>
            </w:r>
          </w:p>
          <w:p w14:paraId="02EFAEA6" w14:textId="77777777" w:rsidR="00813207" w:rsidRPr="003D4A07" w:rsidRDefault="00813207" w:rsidP="006C5ECD">
            <w:pPr>
              <w:rPr>
                <w:rFonts w:cstheme="minorHAnsi"/>
                <w:b/>
              </w:rPr>
            </w:pPr>
            <w:r w:rsidRPr="003D4A07">
              <w:rPr>
                <w:rFonts w:cstheme="minorHAnsi"/>
                <w:b/>
              </w:rPr>
              <w:t>Akut og kompleks sygepleje i primær og sekundær sundhedssektor.</w:t>
            </w:r>
          </w:p>
          <w:p w14:paraId="400BCA9B" w14:textId="77777777" w:rsidR="00813207" w:rsidRPr="003D4A07" w:rsidRDefault="00813207" w:rsidP="006C5ECD">
            <w:pPr>
              <w:rPr>
                <w:rFonts w:cstheme="minorHAnsi"/>
                <w:b/>
              </w:rPr>
            </w:pPr>
          </w:p>
          <w:p w14:paraId="1F686DE9" w14:textId="77777777" w:rsidR="00813207" w:rsidRPr="003D4A07" w:rsidRDefault="00813207" w:rsidP="006C5ECD">
            <w:pPr>
              <w:rPr>
                <w:rFonts w:cstheme="minorHAnsi"/>
                <w:b/>
              </w:rPr>
            </w:pPr>
            <w:r w:rsidRPr="003D4A07">
              <w:rPr>
                <w:rFonts w:cstheme="minorHAnsi"/>
                <w:b/>
              </w:rPr>
              <w:t>Mål:</w:t>
            </w:r>
          </w:p>
          <w:p w14:paraId="044D46B6" w14:textId="77777777" w:rsidR="00813207" w:rsidRPr="003D4A07" w:rsidRDefault="00813207" w:rsidP="006C5ECD">
            <w:pPr>
              <w:autoSpaceDE w:val="0"/>
              <w:autoSpaceDN w:val="0"/>
              <w:adjustRightInd w:val="0"/>
              <w:rPr>
                <w:rFonts w:cstheme="minorHAnsi"/>
              </w:rPr>
            </w:pPr>
            <w:r w:rsidRPr="003D4A07">
              <w:rPr>
                <w:rFonts w:cstheme="minorHAnsi"/>
              </w:rPr>
              <w:t>Den studerende kan selvstændigt varetage helhedspræget pleje og behandling i akutte</w:t>
            </w:r>
          </w:p>
          <w:p w14:paraId="239E5709" w14:textId="77777777" w:rsidR="00813207" w:rsidRPr="003D4A07" w:rsidRDefault="00813207" w:rsidP="006C5ECD">
            <w:pPr>
              <w:autoSpaceDE w:val="0"/>
              <w:autoSpaceDN w:val="0"/>
              <w:adjustRightInd w:val="0"/>
              <w:rPr>
                <w:rFonts w:cstheme="minorHAnsi"/>
              </w:rPr>
            </w:pPr>
            <w:r w:rsidRPr="003D4A07">
              <w:rPr>
                <w:rFonts w:cstheme="minorHAnsi"/>
              </w:rPr>
              <w:t>og komplekse forløb med inddragelse af patient/borger og pårørende i deres kulturelle livssammenhænge og med deres ressourcer; selvstændigt varetage sygepleje/behandling relateret til akutte forløb i form af akutte forløb i Arktis og nødhjælp til fødende; tilrettelægge og koordinere pleje til en gruppe på 2-3 patienter eller borgere og indgå i tværfagligt og tværsektorielt samarbejde med henblik på at tilgodese kontinuitet og kvalitet i patient- og borgerforløb; gøre rede for krav til gyldig og fyldestgørende dokumentation af sygeplejen med henblik på at tilgodese kontinuitet og kvalitet i patient- og borgerforløb; tilrettelægge intervention, samarbejde og organisering i forbindelse med akut sygepleje, herunder tværfagligt og tværsektorielt samarbejde i forbindelse med evakuering; dokumentere planlagt og gennemført sygepleje samt evaluering heraf i elektronisk patientjournalsystem; systematisk søge, vurdere og diskutere forskningsresultater til belysning af en sygeplejefaglig problemstilling; identificere og analysere mulige kvalitetsbrist i sundhedsvæsenet; systematisk søge, vurdere og diskutere evidensbaserede metoder til at styrke kvaliteten på det valgte område; fremsætte og diskutere konkrete forslag til kvalitetsforbedring.</w:t>
            </w:r>
          </w:p>
          <w:p w14:paraId="0C7DC07A" w14:textId="77777777" w:rsidR="00813207" w:rsidRPr="003D4A07" w:rsidRDefault="00813207" w:rsidP="006C5ECD">
            <w:pPr>
              <w:autoSpaceDE w:val="0"/>
              <w:autoSpaceDN w:val="0"/>
              <w:adjustRightInd w:val="0"/>
              <w:rPr>
                <w:rFonts w:cstheme="minorHAnsi"/>
                <w:b/>
              </w:rPr>
            </w:pPr>
          </w:p>
          <w:bookmarkEnd w:id="1"/>
          <w:p w14:paraId="4F4DB161" w14:textId="77777777" w:rsidR="00813207" w:rsidRPr="003D4A07" w:rsidRDefault="00813207" w:rsidP="006C5ECD">
            <w:pPr>
              <w:autoSpaceDE w:val="0"/>
              <w:autoSpaceDN w:val="0"/>
              <w:adjustRightInd w:val="0"/>
              <w:rPr>
                <w:rFonts w:cstheme="minorHAnsi"/>
              </w:rPr>
            </w:pPr>
            <w:r w:rsidRPr="003D4A07">
              <w:rPr>
                <w:rFonts w:cstheme="minorHAnsi"/>
                <w:b/>
              </w:rPr>
              <w:t>Kursusindhold:</w:t>
            </w:r>
            <w:r w:rsidRPr="003D4A07">
              <w:rPr>
                <w:rFonts w:cstheme="minorHAnsi"/>
              </w:rPr>
              <w:t xml:space="preserve"> </w:t>
            </w:r>
          </w:p>
          <w:p w14:paraId="729AC4C1" w14:textId="77777777" w:rsidR="00813207" w:rsidRPr="003D4A07" w:rsidRDefault="00813207" w:rsidP="006C5ECD">
            <w:pPr>
              <w:autoSpaceDE w:val="0"/>
              <w:autoSpaceDN w:val="0"/>
              <w:adjustRightInd w:val="0"/>
              <w:rPr>
                <w:rFonts w:cstheme="minorHAnsi"/>
              </w:rPr>
            </w:pPr>
            <w:r w:rsidRPr="003D4A07">
              <w:rPr>
                <w:rFonts w:cstheme="minorHAnsi"/>
              </w:rPr>
              <w:t>Sygepleje i relation til psykisk og/eller somatisk syge, mødre, børn, unge og ældre. Sygepleje i primær sektor. Teoretisk grundlag for dokumentation. Forebyggelse i et folkesundhedsperspektiv. Sygepleje i relation til sundhedsfremme og forebyggelse på samfundsniveau. Sygepleje/behandling relateret til akutte patientforløb, herunder akutte forløb i Arktis og nødhjælp til fødende. Evidensbaseret sygepleje. Tværfagligt og tværsektorielt samarbejde</w:t>
            </w:r>
          </w:p>
          <w:p w14:paraId="367B1D3F" w14:textId="77777777" w:rsidR="00813207" w:rsidRPr="003D4A07" w:rsidRDefault="00813207" w:rsidP="006C5ECD">
            <w:pPr>
              <w:autoSpaceDE w:val="0"/>
              <w:autoSpaceDN w:val="0"/>
              <w:adjustRightInd w:val="0"/>
              <w:rPr>
                <w:rFonts w:cstheme="minorHAnsi"/>
              </w:rPr>
            </w:pPr>
            <w:r w:rsidRPr="003D4A07">
              <w:rPr>
                <w:rFonts w:cstheme="minorHAnsi"/>
              </w:rPr>
              <w:lastRenderedPageBreak/>
              <w:t>Lektioner: 65</w:t>
            </w:r>
          </w:p>
          <w:p w14:paraId="2C1DBA8D" w14:textId="06CCC415" w:rsidR="00813207" w:rsidRPr="003D4A07" w:rsidRDefault="00813207" w:rsidP="006C5ECD">
            <w:pPr>
              <w:rPr>
                <w:rFonts w:cstheme="minorHAnsi"/>
                <w:b/>
              </w:rPr>
            </w:pPr>
            <w:r w:rsidRPr="003D4A07">
              <w:rPr>
                <w:rFonts w:cstheme="minorHAnsi"/>
              </w:rPr>
              <w:t>Pensum:</w:t>
            </w:r>
            <w:r w:rsidR="00BE446B">
              <w:rPr>
                <w:rFonts w:cstheme="minorHAnsi"/>
              </w:rPr>
              <w:t xml:space="preserve"> 462 sider</w:t>
            </w:r>
          </w:p>
          <w:p w14:paraId="0B8A83B3" w14:textId="77777777" w:rsidR="00813207" w:rsidRPr="003D4A07" w:rsidRDefault="00813207" w:rsidP="006C5ECD">
            <w:pPr>
              <w:rPr>
                <w:rFonts w:cstheme="minorHAnsi"/>
                <w:b/>
              </w:rPr>
            </w:pPr>
          </w:p>
          <w:p w14:paraId="3111EB9E" w14:textId="77777777" w:rsidR="001B250E" w:rsidRPr="00DE0B97" w:rsidRDefault="001B250E" w:rsidP="001B250E">
            <w:pPr>
              <w:spacing w:line="276" w:lineRule="auto"/>
              <w:rPr>
                <w:rFonts w:cstheme="minorHAnsi"/>
                <w:b/>
                <w:sz w:val="28"/>
                <w:szCs w:val="28"/>
              </w:rPr>
            </w:pPr>
            <w:bookmarkStart w:id="2" w:name="_Hlk532814832"/>
            <w:r w:rsidRPr="00DE0B97">
              <w:rPr>
                <w:rFonts w:cstheme="minorHAnsi"/>
                <w:b/>
                <w:sz w:val="28"/>
                <w:szCs w:val="28"/>
              </w:rPr>
              <w:t xml:space="preserve">Professionsudvikling </w:t>
            </w:r>
          </w:p>
          <w:p w14:paraId="1788E7E4" w14:textId="77777777" w:rsidR="001B250E" w:rsidRPr="007D029D" w:rsidRDefault="001B250E" w:rsidP="001B250E">
            <w:pPr>
              <w:spacing w:line="276" w:lineRule="auto"/>
              <w:rPr>
                <w:rFonts w:cstheme="minorHAnsi"/>
              </w:rPr>
            </w:pPr>
            <w:r w:rsidRPr="007D029D">
              <w:rPr>
                <w:rFonts w:cstheme="minorHAnsi"/>
              </w:rPr>
              <w:t>Mål:</w:t>
            </w:r>
          </w:p>
          <w:p w14:paraId="7A34C0FC" w14:textId="77777777" w:rsidR="001B250E" w:rsidRDefault="001B250E" w:rsidP="001B250E">
            <w:pPr>
              <w:spacing w:line="276" w:lineRule="auto"/>
              <w:rPr>
                <w:rFonts w:eastAsia="Calibri" w:cstheme="minorHAnsi"/>
              </w:rPr>
            </w:pPr>
            <w:r w:rsidRPr="003D4A07">
              <w:rPr>
                <w:rFonts w:eastAsia="Calibri" w:cstheme="minorHAnsi"/>
              </w:rPr>
              <w:t>At den studerende på baggrund af viden om professionsudvikling kan identificere sygeplejens udvikling fra fag mod profession</w:t>
            </w:r>
            <w:r>
              <w:rPr>
                <w:rFonts w:eastAsia="Calibri" w:cstheme="minorHAnsi"/>
              </w:rPr>
              <w:t>.</w:t>
            </w:r>
          </w:p>
          <w:p w14:paraId="54DC755D" w14:textId="77777777" w:rsidR="001B250E" w:rsidRPr="007D029D" w:rsidRDefault="001B250E" w:rsidP="001B250E">
            <w:pPr>
              <w:spacing w:line="276" w:lineRule="auto"/>
              <w:rPr>
                <w:rFonts w:eastAsia="Calibri" w:cstheme="minorHAnsi"/>
              </w:rPr>
            </w:pPr>
            <w:r>
              <w:rPr>
                <w:rFonts w:cstheme="minorHAnsi"/>
              </w:rPr>
              <w:t>Omfang:</w:t>
            </w:r>
            <w:r w:rsidRPr="003D4A07">
              <w:rPr>
                <w:rFonts w:cstheme="minorHAnsi"/>
              </w:rPr>
              <w:t xml:space="preserve"> 5</w:t>
            </w:r>
            <w:r>
              <w:rPr>
                <w:rFonts w:cstheme="minorHAnsi"/>
              </w:rPr>
              <w:t xml:space="preserve"> lekt.</w:t>
            </w:r>
          </w:p>
          <w:p w14:paraId="288F4754" w14:textId="77777777" w:rsidR="001B250E" w:rsidRDefault="001B250E" w:rsidP="001B250E">
            <w:pPr>
              <w:spacing w:line="276" w:lineRule="auto"/>
              <w:jc w:val="both"/>
              <w:rPr>
                <w:rFonts w:eastAsia="Calibri" w:cstheme="minorHAnsi"/>
              </w:rPr>
            </w:pPr>
            <w:r w:rsidRPr="00CB1827">
              <w:rPr>
                <w:rFonts w:eastAsia="Calibri" w:cstheme="minorHAnsi"/>
              </w:rPr>
              <w:t>Pensum:</w:t>
            </w:r>
            <w:r>
              <w:rPr>
                <w:rFonts w:eastAsia="Calibri" w:cstheme="minorHAnsi"/>
              </w:rPr>
              <w:t xml:space="preserve"> 36 sider</w:t>
            </w:r>
          </w:p>
          <w:p w14:paraId="1BB0337D" w14:textId="77777777" w:rsidR="001B250E" w:rsidRPr="00CB1827" w:rsidRDefault="001B250E" w:rsidP="001B250E">
            <w:pPr>
              <w:spacing w:line="276" w:lineRule="auto"/>
              <w:jc w:val="both"/>
              <w:rPr>
                <w:rFonts w:eastAsia="Calibri" w:cstheme="minorHAnsi"/>
                <w:bCs/>
              </w:rPr>
            </w:pPr>
          </w:p>
          <w:p w14:paraId="51B4114F" w14:textId="77777777" w:rsidR="001B250E" w:rsidRPr="003D4A07" w:rsidRDefault="001B250E" w:rsidP="001B250E">
            <w:pPr>
              <w:spacing w:line="276" w:lineRule="auto"/>
              <w:rPr>
                <w:rFonts w:eastAsia="Calibri" w:cstheme="minorHAnsi"/>
                <w:bCs/>
              </w:rPr>
            </w:pPr>
            <w:bookmarkStart w:id="3" w:name="_Hlk26435217"/>
            <w:r>
              <w:rPr>
                <w:rFonts w:eastAsia="Calibri" w:cstheme="minorHAnsi"/>
              </w:rPr>
              <w:t>Laursen, Per Fibæk et al (</w:t>
            </w:r>
            <w:r w:rsidRPr="006A50A7">
              <w:rPr>
                <w:rFonts w:eastAsia="Calibri" w:cstheme="minorHAnsi"/>
                <w:color w:val="00B050"/>
              </w:rPr>
              <w:t>2009)</w:t>
            </w:r>
            <w:r w:rsidRPr="003D4A07">
              <w:rPr>
                <w:rFonts w:eastAsia="Calibri" w:cstheme="minorHAnsi"/>
              </w:rPr>
              <w:t xml:space="preserve">: </w:t>
            </w:r>
            <w:r w:rsidRPr="003D4A07">
              <w:rPr>
                <w:rFonts w:eastAsia="Calibri" w:cstheme="minorHAnsi"/>
                <w:i/>
              </w:rPr>
              <w:t>Professionalisering – en grundbog</w:t>
            </w:r>
            <w:r w:rsidRPr="003D4A07">
              <w:rPr>
                <w:rFonts w:eastAsia="Calibri" w:cstheme="minorHAnsi"/>
              </w:rPr>
              <w:t>.</w:t>
            </w:r>
            <w:r>
              <w:rPr>
                <w:rFonts w:eastAsia="Calibri" w:cstheme="minorHAnsi"/>
              </w:rPr>
              <w:t xml:space="preserve"> </w:t>
            </w:r>
            <w:r w:rsidRPr="006A50A7">
              <w:rPr>
                <w:rFonts w:eastAsia="Calibri" w:cstheme="minorHAnsi"/>
                <w:color w:val="00B050"/>
              </w:rPr>
              <w:t>1. udgave, 3. oplag,</w:t>
            </w:r>
            <w:r>
              <w:rPr>
                <w:rFonts w:eastAsia="Calibri" w:cstheme="minorHAnsi"/>
              </w:rPr>
              <w:t xml:space="preserve"> </w:t>
            </w:r>
            <w:r w:rsidRPr="003D4A07">
              <w:rPr>
                <w:rFonts w:eastAsia="Calibri" w:cstheme="minorHAnsi"/>
              </w:rPr>
              <w:t>Roskilde universitetsforlag</w:t>
            </w:r>
            <w:bookmarkEnd w:id="3"/>
            <w:r w:rsidRPr="003D4A07">
              <w:rPr>
                <w:rFonts w:eastAsia="Calibri" w:cstheme="minorHAnsi"/>
              </w:rPr>
              <w:t>. 2005. s 7 – 43.</w:t>
            </w:r>
            <w:r>
              <w:rPr>
                <w:rFonts w:eastAsia="Calibri" w:cstheme="minorHAnsi"/>
              </w:rPr>
              <w:t xml:space="preserve"> (36 s.)</w:t>
            </w:r>
          </w:p>
          <w:p w14:paraId="0408E7CF" w14:textId="77777777" w:rsidR="001B250E" w:rsidRPr="003D4A07" w:rsidRDefault="001B250E" w:rsidP="001B250E">
            <w:pPr>
              <w:spacing w:line="276" w:lineRule="auto"/>
              <w:rPr>
                <w:rFonts w:cstheme="minorHAnsi"/>
              </w:rPr>
            </w:pPr>
          </w:p>
          <w:p w14:paraId="64B19716" w14:textId="77777777" w:rsidR="001B250E" w:rsidRPr="00DE0B97" w:rsidRDefault="001B250E" w:rsidP="001B250E">
            <w:pPr>
              <w:spacing w:line="276" w:lineRule="auto"/>
              <w:rPr>
                <w:rFonts w:cstheme="minorHAnsi"/>
                <w:b/>
                <w:sz w:val="28"/>
                <w:szCs w:val="28"/>
              </w:rPr>
            </w:pPr>
            <w:r w:rsidRPr="00DE0B97">
              <w:rPr>
                <w:rFonts w:cstheme="minorHAnsi"/>
                <w:b/>
                <w:sz w:val="28"/>
                <w:szCs w:val="28"/>
              </w:rPr>
              <w:t>Praksis og sundhedsforskning</w:t>
            </w:r>
          </w:p>
          <w:p w14:paraId="0BFE0B40" w14:textId="77777777" w:rsidR="001B250E" w:rsidRPr="007D029D" w:rsidRDefault="001B250E" w:rsidP="001B250E">
            <w:pPr>
              <w:spacing w:line="276" w:lineRule="auto"/>
              <w:rPr>
                <w:rFonts w:cstheme="minorHAnsi"/>
              </w:rPr>
            </w:pPr>
            <w:r w:rsidRPr="007D029D">
              <w:rPr>
                <w:rFonts w:cstheme="minorHAnsi"/>
              </w:rPr>
              <w:t>Mål:</w:t>
            </w:r>
          </w:p>
          <w:p w14:paraId="2C024B13" w14:textId="77777777" w:rsidR="001B250E" w:rsidRDefault="001B250E" w:rsidP="001B250E">
            <w:pPr>
              <w:spacing w:line="276" w:lineRule="auto"/>
              <w:rPr>
                <w:rFonts w:cstheme="minorHAnsi"/>
                <w:b/>
              </w:rPr>
            </w:pPr>
            <w:r w:rsidRPr="003D4A07">
              <w:rPr>
                <w:rFonts w:eastAsia="Calibri" w:cstheme="minorHAnsi"/>
              </w:rPr>
              <w:t xml:space="preserve">At den studerende kan definere sammenhængen mellem praksis og sundhedsforskning og ved </w:t>
            </w:r>
            <w:r w:rsidRPr="003D4A07">
              <w:rPr>
                <w:rFonts w:cstheme="minorHAnsi"/>
              </w:rPr>
              <w:t>systematisk søgning kan vurdere og diskutere forskningsresultater til belysning af sygeplejefaglige problemstillinger.</w:t>
            </w:r>
            <w:r w:rsidRPr="003D4A07">
              <w:rPr>
                <w:rFonts w:cstheme="minorHAnsi"/>
                <w:b/>
              </w:rPr>
              <w:tab/>
              <w:t xml:space="preserve"> </w:t>
            </w:r>
          </w:p>
          <w:p w14:paraId="6F06F3E9" w14:textId="788B1F16" w:rsidR="001B250E" w:rsidRPr="00CB1827" w:rsidRDefault="001B250E" w:rsidP="001B250E">
            <w:pPr>
              <w:spacing w:line="276" w:lineRule="auto"/>
              <w:rPr>
                <w:rFonts w:cstheme="minorHAnsi"/>
              </w:rPr>
            </w:pPr>
            <w:r w:rsidRPr="00CB1827">
              <w:rPr>
                <w:rFonts w:cstheme="minorHAnsi"/>
              </w:rPr>
              <w:t xml:space="preserve">Omfang: </w:t>
            </w:r>
            <w:r w:rsidR="00672ED9">
              <w:rPr>
                <w:rFonts w:cstheme="minorHAnsi"/>
              </w:rPr>
              <w:t>12</w:t>
            </w:r>
            <w:r w:rsidRPr="00CB1827">
              <w:rPr>
                <w:rFonts w:cstheme="minorHAnsi"/>
              </w:rPr>
              <w:t xml:space="preserve"> lekt.</w:t>
            </w:r>
          </w:p>
          <w:p w14:paraId="78C833F1" w14:textId="3D884507" w:rsidR="001B250E" w:rsidRDefault="001B250E" w:rsidP="001B250E">
            <w:pPr>
              <w:spacing w:line="276" w:lineRule="auto"/>
              <w:rPr>
                <w:rFonts w:cstheme="minorHAnsi"/>
              </w:rPr>
            </w:pPr>
            <w:r>
              <w:rPr>
                <w:rFonts w:cstheme="minorHAnsi"/>
              </w:rPr>
              <w:t>Pensum:</w:t>
            </w:r>
            <w:r w:rsidR="00B859FF">
              <w:rPr>
                <w:rFonts w:cstheme="minorHAnsi"/>
              </w:rPr>
              <w:t xml:space="preserve"> </w:t>
            </w:r>
            <w:r w:rsidR="006C5420">
              <w:rPr>
                <w:rFonts w:cstheme="minorHAnsi"/>
              </w:rPr>
              <w:t xml:space="preserve">54 </w:t>
            </w:r>
            <w:r w:rsidR="00B859FF" w:rsidRPr="006C5420">
              <w:rPr>
                <w:rFonts w:cstheme="minorHAnsi"/>
              </w:rPr>
              <w:t>sider</w:t>
            </w:r>
            <w:r w:rsidR="00672ED9" w:rsidRPr="00DE0B97">
              <w:rPr>
                <w:rFonts w:cstheme="minorHAnsi"/>
                <w:color w:val="00B050"/>
              </w:rPr>
              <w:t xml:space="preserve"> </w:t>
            </w:r>
            <w:r w:rsidR="00672ED9">
              <w:rPr>
                <w:rFonts w:cstheme="minorHAnsi"/>
              </w:rPr>
              <w:t xml:space="preserve">+ selvvalgte litteratur ca. </w:t>
            </w:r>
            <w:r w:rsidR="006C5420">
              <w:rPr>
                <w:rFonts w:cstheme="minorHAnsi"/>
              </w:rPr>
              <w:t>30</w:t>
            </w:r>
          </w:p>
          <w:p w14:paraId="337D9FF5" w14:textId="77777777" w:rsidR="001B250E" w:rsidRDefault="001B250E" w:rsidP="001B250E">
            <w:pPr>
              <w:spacing w:line="276" w:lineRule="auto"/>
              <w:rPr>
                <w:rFonts w:cstheme="minorHAnsi"/>
              </w:rPr>
            </w:pPr>
          </w:p>
          <w:p w14:paraId="5E0B1D06" w14:textId="77777777" w:rsidR="004600E9" w:rsidRPr="00884F5E" w:rsidRDefault="004600E9" w:rsidP="004600E9">
            <w:pPr>
              <w:rPr>
                <w:u w:val="single"/>
              </w:rPr>
            </w:pPr>
            <w:r w:rsidRPr="00884F5E">
              <w:rPr>
                <w:u w:val="single"/>
              </w:rPr>
              <w:t>Obligatoriske studieaktiviteter</w:t>
            </w:r>
            <w:r>
              <w:rPr>
                <w:u w:val="single"/>
              </w:rPr>
              <w:t>:</w:t>
            </w:r>
          </w:p>
          <w:p w14:paraId="6B656125" w14:textId="059E7CB6" w:rsidR="004600E9" w:rsidRDefault="004600E9" w:rsidP="004600E9">
            <w:pPr>
              <w:rPr>
                <w:rFonts w:cs="Arial"/>
                <w:lang w:eastAsia="da-DK"/>
              </w:rPr>
            </w:pPr>
            <w:r w:rsidRPr="00A703F8">
              <w:t>Den studerende skal vha. en systematisk litteratursøgning finde henholdsvis en</w:t>
            </w:r>
            <w:r>
              <w:t xml:space="preserve"> kvalitativ eller</w:t>
            </w:r>
            <w:r w:rsidRPr="00A703F8">
              <w:t xml:space="preserve"> en kvantitativ artikel</w:t>
            </w:r>
            <w:r>
              <w:t xml:space="preserve"> eller klinisk retningslinje</w:t>
            </w:r>
            <w:r w:rsidRPr="00A703F8">
              <w:t xml:space="preserve">, som evt. kan benyttes i den eksterne opgave. </w:t>
            </w:r>
          </w:p>
          <w:p w14:paraId="4724383C" w14:textId="237B6C98" w:rsidR="004600E9" w:rsidRPr="00DE0B97" w:rsidRDefault="004600E9" w:rsidP="00DE0B97">
            <w:pPr>
              <w:spacing w:line="276" w:lineRule="auto"/>
              <w:rPr>
                <w:rFonts w:cstheme="minorHAnsi"/>
              </w:rPr>
            </w:pPr>
            <w:r>
              <w:rPr>
                <w:rFonts w:cstheme="minorHAnsi"/>
              </w:rPr>
              <w:t>Den forskning eller klinisk retningslinjer indenfor den selvvalgte syg</w:t>
            </w:r>
            <w:r w:rsidR="00FD13E1">
              <w:rPr>
                <w:rFonts w:cstheme="minorHAnsi"/>
              </w:rPr>
              <w:t>eplejefaglig problemstilling, diskuteres og vurderes</w:t>
            </w:r>
            <w:r>
              <w:rPr>
                <w:rFonts w:cstheme="minorHAnsi"/>
              </w:rPr>
              <w:t xml:space="preserve"> </w:t>
            </w:r>
            <w:r w:rsidR="00FD13E1">
              <w:rPr>
                <w:rFonts w:cstheme="minorHAnsi"/>
              </w:rPr>
              <w:t xml:space="preserve">om </w:t>
            </w:r>
            <w:r>
              <w:rPr>
                <w:rFonts w:cstheme="minorHAnsi"/>
              </w:rPr>
              <w:t>sammenhæng mellem praksis og sundhedsforskning.</w:t>
            </w:r>
          </w:p>
          <w:p w14:paraId="24AC8DB7" w14:textId="77777777" w:rsidR="004600E9" w:rsidRDefault="004600E9" w:rsidP="001B250E">
            <w:pPr>
              <w:spacing w:line="276" w:lineRule="auto"/>
              <w:rPr>
                <w:rFonts w:cstheme="minorHAnsi"/>
              </w:rPr>
            </w:pPr>
          </w:p>
          <w:p w14:paraId="756E5A22" w14:textId="3C04A62C" w:rsidR="001B250E" w:rsidRPr="000904E2" w:rsidRDefault="001B250E" w:rsidP="001B250E">
            <w:pPr>
              <w:spacing w:line="276" w:lineRule="auto"/>
              <w:rPr>
                <w:rFonts w:cstheme="minorHAnsi"/>
                <w:shd w:val="clear" w:color="auto" w:fill="FFFFFF"/>
              </w:rPr>
            </w:pPr>
            <w:r>
              <w:rPr>
                <w:rFonts w:cstheme="minorHAnsi"/>
              </w:rPr>
              <w:t>Center for kliniske retnin</w:t>
            </w:r>
            <w:r w:rsidR="007D6303">
              <w:rPr>
                <w:rFonts w:cstheme="minorHAnsi"/>
              </w:rPr>
              <w:t>g</w:t>
            </w:r>
            <w:r>
              <w:rPr>
                <w:rFonts w:cstheme="minorHAnsi"/>
              </w:rPr>
              <w:t>slinjer</w:t>
            </w:r>
            <w:r w:rsidR="00620AE8">
              <w:rPr>
                <w:rFonts w:cstheme="minorHAnsi"/>
              </w:rPr>
              <w:t xml:space="preserve">. </w:t>
            </w:r>
            <w:r w:rsidR="00620AE8" w:rsidRPr="00620AE8">
              <w:rPr>
                <w:rFonts w:cstheme="minorHAnsi"/>
              </w:rPr>
              <w:t>St</w:t>
            </w:r>
            <w:r w:rsidR="00620AE8" w:rsidRPr="00DE0B97">
              <w:rPr>
                <w:rFonts w:cstheme="minorHAnsi"/>
              </w:rPr>
              <w:t>rategi</w:t>
            </w:r>
            <w:r w:rsidR="00620AE8">
              <w:rPr>
                <w:rFonts w:cstheme="minorHAnsi"/>
              </w:rPr>
              <w:t xml:space="preserve"> for 2019-20</w:t>
            </w:r>
            <w:r w:rsidR="001517C7">
              <w:rPr>
                <w:rFonts w:cstheme="minorHAnsi"/>
              </w:rPr>
              <w:t>2</w:t>
            </w:r>
            <w:r w:rsidR="00620AE8">
              <w:rPr>
                <w:rFonts w:cstheme="minorHAnsi"/>
              </w:rPr>
              <w:t>4</w:t>
            </w:r>
            <w:r w:rsidRPr="00620AE8">
              <w:rPr>
                <w:rFonts w:cstheme="minorHAnsi"/>
              </w:rPr>
              <w:t xml:space="preserve"> (201</w:t>
            </w:r>
            <w:r w:rsidR="00620AE8">
              <w:rPr>
                <w:rFonts w:cstheme="minorHAnsi"/>
              </w:rPr>
              <w:t>9</w:t>
            </w:r>
            <w:r w:rsidRPr="00620AE8">
              <w:rPr>
                <w:rFonts w:cstheme="minorHAnsi"/>
              </w:rPr>
              <w:t>):</w:t>
            </w:r>
            <w:r w:rsidRPr="00620AE8">
              <w:rPr>
                <w:rFonts w:cstheme="minorHAnsi"/>
                <w:shd w:val="clear" w:color="auto" w:fill="FFFFFF"/>
              </w:rPr>
              <w:t xml:space="preserve">  (</w:t>
            </w:r>
            <w:r w:rsidR="001517C7">
              <w:rPr>
                <w:rFonts w:cstheme="minorHAnsi"/>
                <w:shd w:val="clear" w:color="auto" w:fill="FFFFFF"/>
              </w:rPr>
              <w:t>15</w:t>
            </w:r>
            <w:r w:rsidRPr="00620AE8">
              <w:rPr>
                <w:rFonts w:cstheme="minorHAnsi"/>
                <w:shd w:val="clear" w:color="auto" w:fill="FFFFFF"/>
              </w:rPr>
              <w:t xml:space="preserve"> s.)</w:t>
            </w:r>
            <w:r w:rsidR="00620AE8">
              <w:rPr>
                <w:rFonts w:cstheme="minorHAnsi"/>
                <w:shd w:val="clear" w:color="auto" w:fill="FFFFFF"/>
              </w:rPr>
              <w:t xml:space="preserve"> </w:t>
            </w:r>
            <w:hyperlink r:id="rId7" w:history="1">
              <w:r w:rsidR="001517C7" w:rsidRPr="000904E2">
                <w:rPr>
                  <w:rStyle w:val="Hyperlink"/>
                  <w:rFonts w:cstheme="minorHAnsi"/>
                  <w:shd w:val="clear" w:color="auto" w:fill="FFFFFF"/>
                </w:rPr>
                <w:t>http://cfkr.dk/media/364642/center_for_kliniske_retningslinjer_stategi_2019-2024.pdf</w:t>
              </w:r>
            </w:hyperlink>
            <w:r w:rsidR="001517C7" w:rsidRPr="000904E2">
              <w:rPr>
                <w:rFonts w:cstheme="minorHAnsi"/>
                <w:shd w:val="clear" w:color="auto" w:fill="FFFFFF"/>
              </w:rPr>
              <w:t xml:space="preserve"> </w:t>
            </w:r>
            <w:r w:rsidR="000904E2" w:rsidRPr="000904E2">
              <w:rPr>
                <w:rFonts w:cstheme="minorHAnsi"/>
                <w:shd w:val="clear" w:color="auto" w:fill="FFFFFF"/>
              </w:rPr>
              <w:t>Be</w:t>
            </w:r>
            <w:r w:rsidR="000904E2" w:rsidRPr="00DE0B97">
              <w:rPr>
                <w:rFonts w:cstheme="minorHAnsi"/>
                <w:shd w:val="clear" w:color="auto" w:fill="FFFFFF"/>
              </w:rPr>
              <w:t>s</w:t>
            </w:r>
            <w:r w:rsidR="000904E2">
              <w:rPr>
                <w:rFonts w:cstheme="minorHAnsi"/>
                <w:shd w:val="clear" w:color="auto" w:fill="FFFFFF"/>
              </w:rPr>
              <w:t>øgsdato: 051219</w:t>
            </w:r>
          </w:p>
          <w:p w14:paraId="2584CC47" w14:textId="77777777" w:rsidR="001B250E" w:rsidRPr="000904E2" w:rsidRDefault="001B250E" w:rsidP="001B250E">
            <w:pPr>
              <w:spacing w:line="276" w:lineRule="auto"/>
              <w:rPr>
                <w:rFonts w:cstheme="minorHAnsi"/>
                <w:shd w:val="clear" w:color="auto" w:fill="FFFFFF"/>
              </w:rPr>
            </w:pPr>
          </w:p>
          <w:p w14:paraId="1A78B954" w14:textId="744F4866" w:rsidR="001517C7" w:rsidRPr="001517C7" w:rsidRDefault="001517C7" w:rsidP="001B250E">
            <w:pPr>
              <w:spacing w:line="276" w:lineRule="auto"/>
              <w:rPr>
                <w:rFonts w:cstheme="minorHAnsi"/>
                <w:shd w:val="clear" w:color="auto" w:fill="FFFFFF"/>
              </w:rPr>
            </w:pPr>
            <w:r>
              <w:rPr>
                <w:rFonts w:cstheme="minorHAnsi"/>
                <w:shd w:val="clear" w:color="auto" w:fill="FFFFFF"/>
              </w:rPr>
              <w:t xml:space="preserve">Forretningsorden videnskabsetisk udvalg. </w:t>
            </w:r>
            <w:hyperlink r:id="rId8" w:history="1">
              <w:r w:rsidRPr="001517C7">
                <w:rPr>
                  <w:rStyle w:val="Hyperlink"/>
                  <w:rFonts w:cstheme="minorHAnsi"/>
                  <w:shd w:val="clear" w:color="auto" w:fill="FFFFFF"/>
                </w:rPr>
                <w:t>www.forskningsraadet.gl/wp-content/uploads/2016/06/Videnskabsetisk-udvalg-Forretningsorden-vejledning-og-retningslinjer.pdfhttp://nis.gl/da/vidcenskabsetisk-udvalg/</w:t>
              </w:r>
            </w:hyperlink>
            <w:r w:rsidRPr="001517C7">
              <w:rPr>
                <w:rFonts w:cstheme="minorHAnsi"/>
                <w:shd w:val="clear" w:color="auto" w:fill="FFFFFF"/>
              </w:rPr>
              <w:t xml:space="preserve">  (2 s</w:t>
            </w:r>
            <w:r w:rsidRPr="00DE0B97">
              <w:rPr>
                <w:rFonts w:cstheme="minorHAnsi"/>
                <w:shd w:val="clear" w:color="auto" w:fill="FFFFFF"/>
              </w:rPr>
              <w:t>.)</w:t>
            </w:r>
            <w:r w:rsidR="000904E2">
              <w:rPr>
                <w:rFonts w:cstheme="minorHAnsi"/>
                <w:shd w:val="clear" w:color="auto" w:fill="FFFFFF"/>
              </w:rPr>
              <w:t xml:space="preserve"> Besøgsdato. 051219</w:t>
            </w:r>
          </w:p>
          <w:p w14:paraId="7480975D" w14:textId="77777777" w:rsidR="001517C7" w:rsidRPr="001517C7" w:rsidRDefault="001517C7" w:rsidP="001B250E">
            <w:pPr>
              <w:spacing w:line="276" w:lineRule="auto"/>
              <w:rPr>
                <w:rFonts w:cstheme="minorHAnsi"/>
                <w:shd w:val="clear" w:color="auto" w:fill="FFFFFF"/>
              </w:rPr>
            </w:pPr>
          </w:p>
          <w:p w14:paraId="5115E8D4" w14:textId="1967CBE4" w:rsidR="00620AE8" w:rsidRPr="00DE0B97" w:rsidRDefault="00620AE8" w:rsidP="001B250E">
            <w:pPr>
              <w:spacing w:line="276" w:lineRule="auto"/>
              <w:rPr>
                <w:rFonts w:cstheme="minorHAnsi"/>
                <w:shd w:val="clear" w:color="auto" w:fill="FFFFFF"/>
              </w:rPr>
            </w:pPr>
            <w:r>
              <w:rPr>
                <w:rFonts w:cstheme="minorHAnsi"/>
                <w:shd w:val="clear" w:color="auto" w:fill="FFFFFF"/>
              </w:rPr>
              <w:t>Anbefalinger af forskningsstrategi</w:t>
            </w:r>
            <w:r w:rsidR="001517C7">
              <w:rPr>
                <w:rFonts w:cstheme="minorHAnsi"/>
                <w:shd w:val="clear" w:color="auto" w:fill="FFFFFF"/>
              </w:rPr>
              <w:t>,</w:t>
            </w:r>
            <w:r>
              <w:rPr>
                <w:rFonts w:cstheme="minorHAnsi"/>
                <w:shd w:val="clear" w:color="auto" w:fill="FFFFFF"/>
              </w:rPr>
              <w:t xml:space="preserve"> </w:t>
            </w:r>
            <w:r w:rsidR="001517C7">
              <w:rPr>
                <w:rFonts w:cstheme="minorHAnsi"/>
                <w:shd w:val="clear" w:color="auto" w:fill="FFFFFF"/>
              </w:rPr>
              <w:t>Nunatsinni Ilisimatusarnermik Siunnersuisoqatigiit (</w:t>
            </w:r>
            <w:r w:rsidRPr="001517C7">
              <w:rPr>
                <w:rFonts w:cstheme="minorHAnsi"/>
                <w:shd w:val="clear" w:color="auto" w:fill="FFFFFF"/>
              </w:rPr>
              <w:t>NIS</w:t>
            </w:r>
            <w:r w:rsidR="001517C7">
              <w:rPr>
                <w:rFonts w:cstheme="minorHAnsi"/>
                <w:shd w:val="clear" w:color="auto" w:fill="FFFFFF"/>
              </w:rPr>
              <w:t>)</w:t>
            </w:r>
            <w:r w:rsidRPr="00DE0B97">
              <w:rPr>
                <w:rFonts w:cstheme="minorHAnsi"/>
                <w:shd w:val="clear" w:color="auto" w:fill="FFFFFF"/>
              </w:rPr>
              <w:t xml:space="preserve"> (2016)</w:t>
            </w:r>
            <w:r w:rsidRPr="001517C7">
              <w:rPr>
                <w:rFonts w:cstheme="minorHAnsi"/>
                <w:shd w:val="clear" w:color="auto" w:fill="FFFFFF"/>
              </w:rPr>
              <w:t xml:space="preserve">. </w:t>
            </w:r>
            <w:hyperlink r:id="rId9" w:history="1">
              <w:r w:rsidRPr="00DE0B97">
                <w:rPr>
                  <w:rStyle w:val="Hyperlink"/>
                </w:rPr>
                <w:t>http://nis.gl/wp-content/uploads/2018/11/Forskningsraadets-forskningsstrategi-Oktober-2016.pdf</w:t>
              </w:r>
            </w:hyperlink>
            <w:r w:rsidRPr="00DE0B97">
              <w:rPr>
                <w:rFonts w:cstheme="minorHAnsi"/>
                <w:shd w:val="clear" w:color="auto" w:fill="FFFFFF"/>
              </w:rPr>
              <w:t xml:space="preserve"> </w:t>
            </w:r>
            <w:r w:rsidRPr="000904E2">
              <w:rPr>
                <w:rFonts w:cstheme="minorHAnsi"/>
                <w:shd w:val="clear" w:color="auto" w:fill="FFFFFF"/>
              </w:rPr>
              <w:t xml:space="preserve"> </w:t>
            </w:r>
            <w:r w:rsidRPr="00DE0B97">
              <w:rPr>
                <w:rFonts w:cstheme="minorHAnsi"/>
                <w:shd w:val="clear" w:color="auto" w:fill="FFFFFF"/>
              </w:rPr>
              <w:t>(1.s.)</w:t>
            </w:r>
            <w:r w:rsidR="000904E2" w:rsidRPr="00DE0B97">
              <w:rPr>
                <w:rFonts w:cstheme="minorHAnsi"/>
                <w:shd w:val="clear" w:color="auto" w:fill="FFFFFF"/>
              </w:rPr>
              <w:t>Besøgsdat</w:t>
            </w:r>
            <w:r w:rsidR="000904E2">
              <w:rPr>
                <w:rFonts w:cstheme="minorHAnsi"/>
                <w:shd w:val="clear" w:color="auto" w:fill="FFFFFF"/>
              </w:rPr>
              <w:t>o. 051219</w:t>
            </w:r>
          </w:p>
          <w:p w14:paraId="09F2FE7B" w14:textId="77777777" w:rsidR="00620AE8" w:rsidRPr="00DE0B97" w:rsidRDefault="00620AE8" w:rsidP="001B250E">
            <w:pPr>
              <w:spacing w:line="276" w:lineRule="auto"/>
              <w:rPr>
                <w:rFonts w:cstheme="minorHAnsi"/>
                <w:shd w:val="clear" w:color="auto" w:fill="FFFFFF"/>
              </w:rPr>
            </w:pPr>
          </w:p>
          <w:p w14:paraId="729D986E" w14:textId="3E059E81" w:rsidR="001B250E" w:rsidRPr="00620AE8" w:rsidRDefault="00620AE8" w:rsidP="001B250E">
            <w:pPr>
              <w:spacing w:line="276" w:lineRule="auto"/>
              <w:rPr>
                <w:rFonts w:cstheme="minorHAnsi"/>
                <w:shd w:val="clear" w:color="auto" w:fill="FFFFFF"/>
              </w:rPr>
            </w:pPr>
            <w:r w:rsidRPr="00DE0B97">
              <w:rPr>
                <w:rFonts w:cstheme="minorHAnsi"/>
                <w:shd w:val="clear" w:color="auto" w:fill="FFFFFF"/>
              </w:rPr>
              <w:t>NI</w:t>
            </w:r>
            <w:r w:rsidRPr="00620AE8">
              <w:rPr>
                <w:rFonts w:cstheme="minorHAnsi"/>
                <w:shd w:val="clear" w:color="auto" w:fill="FFFFFF"/>
              </w:rPr>
              <w:t xml:space="preserve">S </w:t>
            </w:r>
            <w:r w:rsidRPr="00DE0B97">
              <w:rPr>
                <w:rFonts w:cstheme="minorHAnsi"/>
                <w:shd w:val="clear" w:color="auto" w:fill="FFFFFF"/>
              </w:rPr>
              <w:t>vi</w:t>
            </w:r>
            <w:r>
              <w:rPr>
                <w:rFonts w:cstheme="minorHAnsi"/>
                <w:shd w:val="clear" w:color="auto" w:fill="FFFFFF"/>
              </w:rPr>
              <w:t xml:space="preserve">denskabsetisk udvalg (2016). </w:t>
            </w:r>
            <w:r w:rsidRPr="00620AE8">
              <w:rPr>
                <w:rFonts w:cstheme="minorHAnsi"/>
                <w:shd w:val="clear" w:color="auto" w:fill="FFFFFF"/>
              </w:rPr>
              <w:t xml:space="preserve"> </w:t>
            </w:r>
            <w:hyperlink r:id="rId10" w:history="1">
              <w:r w:rsidR="00BD2BC8" w:rsidRPr="00620AE8">
                <w:rPr>
                  <w:rStyle w:val="Hyperlink"/>
                  <w:rFonts w:cstheme="minorHAnsi"/>
                  <w:shd w:val="clear" w:color="auto" w:fill="FFFFFF"/>
                </w:rPr>
                <w:t>http://nis.gl/da/vidcenskabsetisk-udvalg/</w:t>
              </w:r>
            </w:hyperlink>
            <w:r w:rsidR="00BD2BC8" w:rsidRPr="00620AE8">
              <w:rPr>
                <w:rFonts w:cstheme="minorHAnsi"/>
                <w:shd w:val="clear" w:color="auto" w:fill="FFFFFF"/>
              </w:rPr>
              <w:t xml:space="preserve"> </w:t>
            </w:r>
            <w:r w:rsidR="0060532A" w:rsidRPr="00620AE8">
              <w:rPr>
                <w:rFonts w:cstheme="minorHAnsi"/>
                <w:shd w:val="clear" w:color="auto" w:fill="FFFFFF"/>
              </w:rPr>
              <w:t xml:space="preserve"> </w:t>
            </w:r>
            <w:r w:rsidR="001B250E" w:rsidRPr="00620AE8">
              <w:rPr>
                <w:rFonts w:cstheme="minorHAnsi"/>
                <w:shd w:val="clear" w:color="auto" w:fill="FFFFFF"/>
              </w:rPr>
              <w:t>(</w:t>
            </w:r>
            <w:r>
              <w:rPr>
                <w:rFonts w:cstheme="minorHAnsi"/>
                <w:shd w:val="clear" w:color="auto" w:fill="FFFFFF"/>
              </w:rPr>
              <w:t>1</w:t>
            </w:r>
            <w:r w:rsidR="001B250E" w:rsidRPr="00620AE8">
              <w:rPr>
                <w:rFonts w:cstheme="minorHAnsi"/>
                <w:shd w:val="clear" w:color="auto" w:fill="FFFFFF"/>
              </w:rPr>
              <w:t xml:space="preserve"> s.)</w:t>
            </w:r>
            <w:r w:rsidR="000904E2">
              <w:rPr>
                <w:rFonts w:cstheme="minorHAnsi"/>
                <w:shd w:val="clear" w:color="auto" w:fill="FFFFFF"/>
              </w:rPr>
              <w:t xml:space="preserve"> Besøgsdato. 051219</w:t>
            </w:r>
          </w:p>
          <w:p w14:paraId="22EDAF98" w14:textId="77777777" w:rsidR="001B250E" w:rsidRPr="00620AE8" w:rsidRDefault="001B250E" w:rsidP="001B250E">
            <w:pPr>
              <w:spacing w:line="276" w:lineRule="auto"/>
              <w:rPr>
                <w:rFonts w:cstheme="minorHAnsi"/>
                <w:shd w:val="clear" w:color="auto" w:fill="FFFFFF"/>
              </w:rPr>
            </w:pPr>
          </w:p>
          <w:p w14:paraId="137628F9" w14:textId="48F52C60" w:rsidR="001B250E" w:rsidRPr="004B29AA" w:rsidRDefault="001B250E" w:rsidP="001B250E">
            <w:pPr>
              <w:rPr>
                <w:rFonts w:cstheme="minorHAnsi"/>
              </w:rPr>
            </w:pPr>
            <w:r w:rsidRPr="004B29AA">
              <w:rPr>
                <w:rFonts w:cstheme="minorHAnsi"/>
              </w:rPr>
              <w:t>Hundrup Andersen Y, Pedersen Ulrich P</w:t>
            </w:r>
            <w:r>
              <w:rPr>
                <w:rFonts w:cstheme="minorHAnsi"/>
              </w:rPr>
              <w:t xml:space="preserve">. </w:t>
            </w:r>
            <w:r w:rsidRPr="004B29AA">
              <w:rPr>
                <w:rFonts w:cstheme="minorHAnsi"/>
                <w:spacing w:val="15"/>
              </w:rPr>
              <w:t xml:space="preserve">Kvalitetssikring i sygeplejen – en aktuel status: </w:t>
            </w:r>
            <w:r w:rsidRPr="006D1212">
              <w:rPr>
                <w:rFonts w:cstheme="minorHAnsi"/>
                <w:i/>
              </w:rPr>
              <w:t>Fag &amp; Forskning</w:t>
            </w:r>
            <w:r>
              <w:rPr>
                <w:rFonts w:cstheme="minorHAnsi"/>
              </w:rPr>
              <w:t xml:space="preserve"> </w:t>
            </w:r>
            <w:r w:rsidRPr="004B29AA">
              <w:rPr>
                <w:rFonts w:cstheme="minorHAnsi"/>
              </w:rPr>
              <w:t>(2018)</w:t>
            </w:r>
            <w:r>
              <w:rPr>
                <w:rFonts w:cstheme="minorHAnsi"/>
              </w:rPr>
              <w:t>.</w:t>
            </w:r>
            <w:r w:rsidRPr="004B29AA">
              <w:rPr>
                <w:rFonts w:cstheme="minorHAnsi"/>
              </w:rPr>
              <w:t xml:space="preserve"> </w:t>
            </w:r>
            <w:hyperlink r:id="rId11" w:history="1">
              <w:r w:rsidRPr="0011364D">
                <w:rPr>
                  <w:rStyle w:val="Hyperlink"/>
                  <w:rFonts w:cstheme="minorHAnsi"/>
                  <w:shd w:val="clear" w:color="auto" w:fill="FFFFFF"/>
                </w:rPr>
                <w:t>https://dsr.dk/sygeplejersken/arkiv/ff-nr-2018/kvalitetssikring-i-sygeplejen-en-aktuel-status</w:t>
              </w:r>
            </w:hyperlink>
            <w:r w:rsidRPr="004B29AA">
              <w:rPr>
                <w:rFonts w:cstheme="minorHAnsi"/>
                <w:shd w:val="clear" w:color="auto" w:fill="FFFFFF"/>
              </w:rPr>
              <w:t xml:space="preserve">  (20 s.)</w:t>
            </w:r>
            <w:r w:rsidR="000904E2">
              <w:rPr>
                <w:rFonts w:cstheme="minorHAnsi"/>
                <w:shd w:val="clear" w:color="auto" w:fill="FFFFFF"/>
              </w:rPr>
              <w:t xml:space="preserve"> Besøgsdato: 051219</w:t>
            </w:r>
          </w:p>
          <w:p w14:paraId="370E8843" w14:textId="77777777" w:rsidR="001B250E" w:rsidRPr="003D4A07" w:rsidRDefault="001B250E" w:rsidP="001B250E">
            <w:pPr>
              <w:spacing w:line="276" w:lineRule="auto"/>
              <w:rPr>
                <w:rFonts w:cstheme="minorHAnsi"/>
                <w:shd w:val="clear" w:color="auto" w:fill="FFFFFF"/>
              </w:rPr>
            </w:pPr>
          </w:p>
          <w:p w14:paraId="2F2A5555" w14:textId="51EE3800" w:rsidR="001B250E" w:rsidRPr="00AB0900" w:rsidRDefault="001B250E" w:rsidP="001B250E">
            <w:pPr>
              <w:rPr>
                <w:color w:val="0000FF" w:themeColor="hyperlink"/>
                <w:u w:val="single"/>
              </w:rPr>
            </w:pPr>
            <w:r w:rsidRPr="006D1212">
              <w:rPr>
                <w:rFonts w:cstheme="minorHAnsi"/>
              </w:rPr>
              <w:t xml:space="preserve">Rydahl-Hansen S, Mathiassen A-K, Schmelling W (2012): </w:t>
            </w:r>
            <w:r>
              <w:rPr>
                <w:rFonts w:cstheme="minorHAnsi"/>
              </w:rPr>
              <w:t xml:space="preserve">Kunsten at udvikle en evidenskultur baseret på faglig ledelse. </w:t>
            </w:r>
            <w:r w:rsidRPr="006D1212">
              <w:rPr>
                <w:rFonts w:cstheme="minorHAnsi"/>
                <w:i/>
              </w:rPr>
              <w:t>Sygeplejersken</w:t>
            </w:r>
            <w:r>
              <w:rPr>
                <w:rFonts w:cstheme="minorHAnsi"/>
              </w:rPr>
              <w:t xml:space="preserve"> Nr.</w:t>
            </w:r>
            <w:r w:rsidRPr="003D4A07">
              <w:rPr>
                <w:rFonts w:cstheme="minorHAnsi"/>
              </w:rPr>
              <w:t>8</w:t>
            </w:r>
            <w:r>
              <w:rPr>
                <w:rFonts w:cstheme="minorHAnsi"/>
              </w:rPr>
              <w:t xml:space="preserve">, s. </w:t>
            </w:r>
            <w:r w:rsidRPr="003D4A07">
              <w:rPr>
                <w:rFonts w:cstheme="minorHAnsi"/>
              </w:rPr>
              <w:t>68-72. (4 s.)</w:t>
            </w:r>
            <w:r w:rsidR="000904E2">
              <w:rPr>
                <w:rFonts w:cstheme="minorHAnsi"/>
              </w:rPr>
              <w:t xml:space="preserve"> Besøgsdato: 051219</w:t>
            </w:r>
          </w:p>
          <w:p w14:paraId="06187CBE" w14:textId="570E9160" w:rsidR="001B250E" w:rsidRPr="00897278" w:rsidRDefault="000904E2" w:rsidP="001B250E">
            <w:pPr>
              <w:rPr>
                <w:rStyle w:val="Hyperlink"/>
              </w:rPr>
            </w:pPr>
            <w:hyperlink r:id="rId12" w:history="1">
              <w:r w:rsidRPr="00897278">
                <w:rPr>
                  <w:rStyle w:val="Hyperlink"/>
                </w:rPr>
                <w:t>https://dsr.dk/sygeplejersken/arkiv/sy-nr-2012-8/kunsten-at-udvikle-en-evidenskultur-baseret-paa-faglig-ledelse</w:t>
              </w:r>
            </w:hyperlink>
            <w:r w:rsidRPr="00897278">
              <w:rPr>
                <w:rStyle w:val="Hyperlink"/>
              </w:rPr>
              <w:t xml:space="preserve"> </w:t>
            </w:r>
          </w:p>
          <w:p w14:paraId="747636D9" w14:textId="77777777" w:rsidR="001B250E" w:rsidRPr="00897278" w:rsidRDefault="001B250E" w:rsidP="001B250E">
            <w:pPr>
              <w:rPr>
                <w:rFonts w:cstheme="minorHAnsi"/>
              </w:rPr>
            </w:pPr>
          </w:p>
          <w:p w14:paraId="76231B04" w14:textId="011B54BB" w:rsidR="001B250E" w:rsidRDefault="001B250E" w:rsidP="001B250E">
            <w:pPr>
              <w:rPr>
                <w:rFonts w:cstheme="minorHAnsi"/>
              </w:rPr>
            </w:pPr>
            <w:r w:rsidRPr="003D4A07">
              <w:rPr>
                <w:rFonts w:cstheme="minorHAnsi"/>
              </w:rPr>
              <w:t>Rydahl-Hansen S, Mikkelsen MR</w:t>
            </w:r>
            <w:r>
              <w:rPr>
                <w:rFonts w:cstheme="minorHAnsi"/>
              </w:rPr>
              <w:t xml:space="preserve"> (</w:t>
            </w:r>
            <w:r w:rsidRPr="003D4A07">
              <w:rPr>
                <w:rFonts w:cstheme="minorHAnsi"/>
              </w:rPr>
              <w:t>2012</w:t>
            </w:r>
            <w:r>
              <w:rPr>
                <w:rFonts w:cstheme="minorHAnsi"/>
              </w:rPr>
              <w:t>):</w:t>
            </w:r>
            <w:r w:rsidRPr="003D4A07">
              <w:rPr>
                <w:rFonts w:cstheme="minorHAnsi"/>
              </w:rPr>
              <w:t xml:space="preserve"> Udvikling af videnskabelige kompetencer. </w:t>
            </w:r>
            <w:r w:rsidRPr="00D50455">
              <w:rPr>
                <w:rFonts w:cstheme="minorHAnsi"/>
                <w:i/>
              </w:rPr>
              <w:t>Sygeplejersken</w:t>
            </w:r>
            <w:r>
              <w:rPr>
                <w:rFonts w:cstheme="minorHAnsi"/>
              </w:rPr>
              <w:t xml:space="preserve"> Nr.</w:t>
            </w:r>
            <w:r w:rsidRPr="003D4A07">
              <w:rPr>
                <w:rFonts w:cstheme="minorHAnsi"/>
              </w:rPr>
              <w:t>7</w:t>
            </w:r>
            <w:r>
              <w:rPr>
                <w:rFonts w:cstheme="minorHAnsi"/>
              </w:rPr>
              <w:t>, s.</w:t>
            </w:r>
            <w:r w:rsidRPr="003D4A07">
              <w:rPr>
                <w:rFonts w:cstheme="minorHAnsi"/>
              </w:rPr>
              <w:t>69-74. (5 s.)</w:t>
            </w:r>
            <w:r w:rsidR="000904E2">
              <w:rPr>
                <w:rFonts w:cstheme="minorHAnsi"/>
              </w:rPr>
              <w:t xml:space="preserve"> Besøgsdato: 051219</w:t>
            </w:r>
          </w:p>
          <w:p w14:paraId="3BD04FC8" w14:textId="17A1FE14" w:rsidR="001B250E" w:rsidRDefault="00DE0B97" w:rsidP="001B250E">
            <w:pPr>
              <w:rPr>
                <w:rStyle w:val="Hyperlink"/>
                <w:rFonts w:cstheme="minorHAnsi"/>
              </w:rPr>
            </w:pPr>
            <w:hyperlink r:id="rId13" w:history="1">
              <w:r w:rsidR="001B250E" w:rsidRPr="0011364D">
                <w:rPr>
                  <w:rStyle w:val="Hyperlink"/>
                  <w:rFonts w:cstheme="minorHAnsi"/>
                </w:rPr>
                <w:t>https://dsr.dk/sygeplejersken/arkiv/sy-nr-2012-7/videnskabelige-kompetencer-til-udvikling-af-evidensbaseret</w:t>
              </w:r>
            </w:hyperlink>
          </w:p>
          <w:p w14:paraId="3C9D00D6" w14:textId="6E35D4BA" w:rsidR="000D7BE2" w:rsidRDefault="000D7BE2" w:rsidP="001B250E">
            <w:pPr>
              <w:rPr>
                <w:rStyle w:val="Hyperlink"/>
                <w:rFonts w:cstheme="minorHAnsi"/>
              </w:rPr>
            </w:pPr>
          </w:p>
          <w:p w14:paraId="785E5D48" w14:textId="56C5447C" w:rsidR="000D7BE2" w:rsidRDefault="000D7BE2" w:rsidP="000D7BE2">
            <w:pPr>
              <w:rPr>
                <w:rFonts w:cstheme="minorHAnsi"/>
                <w:shd w:val="clear" w:color="auto" w:fill="FFFFFF"/>
              </w:rPr>
            </w:pPr>
            <w:r>
              <w:rPr>
                <w:rFonts w:eastAsia="Calibri" w:cstheme="minorHAnsi"/>
              </w:rPr>
              <w:t>Hølge-Hazelton, Bibi (</w:t>
            </w:r>
            <w:r>
              <w:rPr>
                <w:rFonts w:cstheme="minorHAnsi"/>
                <w:shd w:val="clear" w:color="auto" w:fill="FFFFFF"/>
              </w:rPr>
              <w:t>2016)</w:t>
            </w:r>
            <w:r>
              <w:rPr>
                <w:rFonts w:eastAsia="Calibri" w:cstheme="minorHAnsi"/>
              </w:rPr>
              <w:t xml:space="preserve">: Fra sygehus til universitetshospital. </w:t>
            </w:r>
            <w:r w:rsidRPr="006D1212">
              <w:rPr>
                <w:rFonts w:cstheme="minorHAnsi"/>
                <w:i/>
                <w:shd w:val="clear" w:color="auto" w:fill="FFFFFF"/>
              </w:rPr>
              <w:t>Fag &amp; Forskning</w:t>
            </w:r>
            <w:r>
              <w:rPr>
                <w:rFonts w:cstheme="minorHAnsi"/>
                <w:shd w:val="clear" w:color="auto" w:fill="FFFFFF"/>
              </w:rPr>
              <w:t xml:space="preserve"> Nr.1, s. 48-53. (6 s.) </w:t>
            </w:r>
            <w:r w:rsidR="000904E2">
              <w:rPr>
                <w:rFonts w:cstheme="minorHAnsi"/>
                <w:shd w:val="clear" w:color="auto" w:fill="FFFFFF"/>
              </w:rPr>
              <w:t xml:space="preserve">Besøgsdato: 051219 </w:t>
            </w:r>
            <w:hyperlink r:id="rId14" w:history="1">
              <w:r w:rsidR="00E95002" w:rsidRPr="00601E06">
                <w:rPr>
                  <w:rStyle w:val="Hyperlink"/>
                  <w:rFonts w:cstheme="minorHAnsi"/>
                  <w:shd w:val="clear" w:color="auto" w:fill="FFFFFF"/>
                </w:rPr>
                <w:t>https://dsr.dk/sygeplejersken/arkiv/ff-nr-2016-1/fra-sygehus-til-universitetshospital</w:t>
              </w:r>
            </w:hyperlink>
            <w:r>
              <w:rPr>
                <w:rFonts w:cstheme="minorHAnsi"/>
                <w:shd w:val="clear" w:color="auto" w:fill="FFFFFF"/>
              </w:rPr>
              <w:t xml:space="preserve"> </w:t>
            </w:r>
          </w:p>
          <w:p w14:paraId="222ECC3F" w14:textId="77777777" w:rsidR="000D7BE2" w:rsidRPr="003D4A07" w:rsidRDefault="000D7BE2" w:rsidP="001B250E">
            <w:pPr>
              <w:rPr>
                <w:rFonts w:cstheme="minorHAnsi"/>
              </w:rPr>
            </w:pPr>
          </w:p>
          <w:p w14:paraId="076E02D2" w14:textId="77777777" w:rsidR="00672ED9" w:rsidRPr="00AB0900" w:rsidRDefault="00672ED9" w:rsidP="001B250E">
            <w:pPr>
              <w:spacing w:line="276" w:lineRule="auto"/>
              <w:rPr>
                <w:rFonts w:cstheme="minorHAnsi"/>
              </w:rPr>
            </w:pPr>
          </w:p>
          <w:p w14:paraId="5167FE20" w14:textId="77777777" w:rsidR="001B250E" w:rsidRPr="00DE0B97" w:rsidRDefault="001B250E" w:rsidP="001B250E">
            <w:pPr>
              <w:spacing w:line="276" w:lineRule="auto"/>
              <w:rPr>
                <w:rFonts w:cstheme="minorHAnsi"/>
                <w:b/>
                <w:sz w:val="28"/>
                <w:szCs w:val="28"/>
              </w:rPr>
            </w:pPr>
            <w:bookmarkStart w:id="4" w:name="_Hlk27058861"/>
            <w:r w:rsidRPr="00DE0B97">
              <w:rPr>
                <w:rFonts w:cstheme="minorHAnsi"/>
                <w:b/>
                <w:sz w:val="28"/>
                <w:szCs w:val="28"/>
              </w:rPr>
              <w:t xml:space="preserve">Tværfagligt og tværsektorielt samarbejde   </w:t>
            </w:r>
          </w:p>
          <w:p w14:paraId="1D8CE6AC" w14:textId="77777777" w:rsidR="001B250E" w:rsidRPr="007D029D" w:rsidRDefault="001B250E" w:rsidP="001B250E">
            <w:pPr>
              <w:spacing w:line="276" w:lineRule="auto"/>
              <w:rPr>
                <w:rFonts w:cstheme="minorHAnsi"/>
              </w:rPr>
            </w:pPr>
            <w:r w:rsidRPr="007D029D">
              <w:rPr>
                <w:rFonts w:cstheme="minorHAnsi"/>
              </w:rPr>
              <w:t>Mål:</w:t>
            </w:r>
          </w:p>
          <w:p w14:paraId="417A0E2E" w14:textId="77777777" w:rsidR="001B250E" w:rsidRDefault="001B250E" w:rsidP="001B250E">
            <w:pPr>
              <w:spacing w:line="276" w:lineRule="auto"/>
              <w:rPr>
                <w:rFonts w:cstheme="minorHAnsi"/>
              </w:rPr>
            </w:pPr>
            <w:r w:rsidRPr="003D4A07">
              <w:rPr>
                <w:rFonts w:cstheme="minorHAnsi"/>
              </w:rPr>
              <w:t xml:space="preserve">At den studerende kan indgå i samarbejdsrelationer tværfagligt og tværsektorielt samarbejde med henblik på at tilgodese kontinuitet og kvalitet i patient- og borgerforløb. </w:t>
            </w:r>
          </w:p>
          <w:p w14:paraId="027ECF4F" w14:textId="01510DE7" w:rsidR="001B250E" w:rsidRPr="007D029D" w:rsidRDefault="001B250E" w:rsidP="001B250E">
            <w:pPr>
              <w:spacing w:line="276" w:lineRule="auto"/>
              <w:rPr>
                <w:rFonts w:cstheme="minorHAnsi"/>
              </w:rPr>
            </w:pPr>
            <w:r w:rsidRPr="00CB1827">
              <w:rPr>
                <w:rFonts w:cstheme="minorHAnsi"/>
              </w:rPr>
              <w:t xml:space="preserve">Omfang: </w:t>
            </w:r>
            <w:r>
              <w:rPr>
                <w:rFonts w:cstheme="minorHAnsi"/>
              </w:rPr>
              <w:t>1</w:t>
            </w:r>
            <w:r w:rsidR="009B6F8B">
              <w:rPr>
                <w:rFonts w:cstheme="minorHAnsi"/>
              </w:rPr>
              <w:t>6</w:t>
            </w:r>
            <w:r w:rsidRPr="00CB1827">
              <w:rPr>
                <w:rFonts w:cstheme="minorHAnsi"/>
              </w:rPr>
              <w:t xml:space="preserve"> lekt.   </w:t>
            </w:r>
          </w:p>
          <w:p w14:paraId="55E3BFF2" w14:textId="1D8F09F2" w:rsidR="001B250E" w:rsidRDefault="001B250E" w:rsidP="001B250E">
            <w:pPr>
              <w:spacing w:line="276" w:lineRule="auto"/>
              <w:rPr>
                <w:rFonts w:cstheme="minorHAnsi"/>
              </w:rPr>
            </w:pPr>
            <w:r>
              <w:rPr>
                <w:rFonts w:cstheme="minorHAnsi"/>
              </w:rPr>
              <w:t xml:space="preserve">Pensum: </w:t>
            </w:r>
            <w:r w:rsidRPr="00DE0B97">
              <w:rPr>
                <w:rFonts w:cstheme="minorHAnsi"/>
                <w:strike/>
              </w:rPr>
              <w:t>11</w:t>
            </w:r>
            <w:r w:rsidR="009B6F8B" w:rsidRPr="00DE0B97">
              <w:rPr>
                <w:rFonts w:cstheme="minorHAnsi"/>
                <w:strike/>
              </w:rPr>
              <w:t>1</w:t>
            </w:r>
            <w:r w:rsidRPr="00DE0B97">
              <w:rPr>
                <w:rFonts w:cstheme="minorHAnsi"/>
                <w:strike/>
              </w:rPr>
              <w:t xml:space="preserve"> </w:t>
            </w:r>
            <w:r w:rsidR="00E83270">
              <w:rPr>
                <w:rFonts w:cstheme="minorHAnsi"/>
              </w:rPr>
              <w:t xml:space="preserve"> </w:t>
            </w:r>
            <w:r w:rsidR="00AB40C4">
              <w:rPr>
                <w:rFonts w:cstheme="minorHAnsi"/>
              </w:rPr>
              <w:t>103</w:t>
            </w:r>
            <w:r w:rsidR="00E83270">
              <w:rPr>
                <w:rFonts w:cstheme="minorHAnsi"/>
              </w:rPr>
              <w:t xml:space="preserve"> </w:t>
            </w:r>
            <w:r>
              <w:rPr>
                <w:rFonts w:cstheme="minorHAnsi"/>
              </w:rPr>
              <w:t>sider</w:t>
            </w:r>
            <w:r w:rsidR="006E1BC0">
              <w:rPr>
                <w:rFonts w:cstheme="minorHAnsi"/>
              </w:rPr>
              <w:t xml:space="preserve"> </w:t>
            </w:r>
          </w:p>
          <w:p w14:paraId="1D47943D" w14:textId="77777777" w:rsidR="001B250E" w:rsidRDefault="001B250E" w:rsidP="001B250E">
            <w:pPr>
              <w:spacing w:line="276" w:lineRule="auto"/>
              <w:rPr>
                <w:rFonts w:cstheme="minorHAnsi"/>
              </w:rPr>
            </w:pPr>
          </w:p>
          <w:p w14:paraId="6A2F404B" w14:textId="77777777" w:rsidR="004600E9" w:rsidRPr="00DE0B97" w:rsidRDefault="004600E9" w:rsidP="004600E9">
            <w:pPr>
              <w:rPr>
                <w:color w:val="FF0000"/>
                <w:u w:val="single"/>
              </w:rPr>
            </w:pPr>
            <w:r w:rsidRPr="00DE0B97">
              <w:rPr>
                <w:color w:val="FF0000"/>
                <w:u w:val="single"/>
              </w:rPr>
              <w:t>Obligatoriske studieaktiviteter:</w:t>
            </w:r>
          </w:p>
          <w:p w14:paraId="37FD31FD" w14:textId="137D5725" w:rsidR="004600E9" w:rsidRPr="00DE0B97" w:rsidRDefault="004600E9" w:rsidP="00DE0B97">
            <w:pPr>
              <w:rPr>
                <w:rFonts w:cstheme="minorHAnsi"/>
              </w:rPr>
            </w:pPr>
            <w:r>
              <w:rPr>
                <w:rFonts w:cstheme="minorHAnsi"/>
              </w:rPr>
              <w:t>Den studerende diskuterer og vurderer hvilke tværfaglig og tværsektoriel samarbejd</w:t>
            </w:r>
            <w:r w:rsidR="003F696A">
              <w:rPr>
                <w:rFonts w:cstheme="minorHAnsi"/>
              </w:rPr>
              <w:t>s</w:t>
            </w:r>
            <w:r>
              <w:rPr>
                <w:rFonts w:cstheme="minorHAnsi"/>
              </w:rPr>
              <w:t>partnere der er indenfor den selvvalgte sygeplejefaglig problemstilling.</w:t>
            </w:r>
          </w:p>
          <w:p w14:paraId="0D0E798E" w14:textId="77777777" w:rsidR="004600E9" w:rsidRDefault="004600E9" w:rsidP="004600E9">
            <w:pPr>
              <w:spacing w:line="276" w:lineRule="auto"/>
              <w:rPr>
                <w:rFonts w:cstheme="minorHAnsi"/>
              </w:rPr>
            </w:pPr>
          </w:p>
          <w:p w14:paraId="5E0EB329" w14:textId="77777777" w:rsidR="001B250E" w:rsidRDefault="001B250E" w:rsidP="001B250E">
            <w:pPr>
              <w:rPr>
                <w:rFonts w:eastAsia="Calibri" w:cstheme="minorHAnsi"/>
              </w:rPr>
            </w:pPr>
            <w:r>
              <w:rPr>
                <w:rFonts w:eastAsia="Calibri" w:cstheme="minorHAnsi"/>
              </w:rPr>
              <w:t xml:space="preserve">Hald Jensen, Jean (2018): Det sammenhængende patientforløb.  I: </w:t>
            </w:r>
            <w:bookmarkStart w:id="5" w:name="_Hlk27119602"/>
            <w:r>
              <w:rPr>
                <w:rFonts w:eastAsia="Calibri" w:cstheme="minorHAnsi"/>
              </w:rPr>
              <w:t xml:space="preserve">J. Andersen og K. Falk(red): </w:t>
            </w:r>
            <w:r>
              <w:rPr>
                <w:rFonts w:eastAsia="Calibri" w:cstheme="minorHAnsi"/>
                <w:i/>
              </w:rPr>
              <w:t xml:space="preserve">Sundhedsvæsenet på Tværs. </w:t>
            </w:r>
            <w:r w:rsidRPr="006D1212">
              <w:rPr>
                <w:rFonts w:eastAsia="Calibri" w:cstheme="minorHAnsi"/>
              </w:rPr>
              <w:t>3. udgave, 1. oplag</w:t>
            </w:r>
            <w:r>
              <w:rPr>
                <w:rFonts w:eastAsia="Calibri" w:cstheme="minorHAnsi"/>
                <w:i/>
              </w:rPr>
              <w:t xml:space="preserve">, </w:t>
            </w:r>
            <w:r>
              <w:rPr>
                <w:rFonts w:eastAsia="Calibri" w:cstheme="minorHAnsi"/>
              </w:rPr>
              <w:t>Munksgaard, København,</w:t>
            </w:r>
            <w:bookmarkEnd w:id="5"/>
            <w:r>
              <w:rPr>
                <w:rFonts w:eastAsia="Calibri" w:cstheme="minorHAnsi"/>
              </w:rPr>
              <w:t xml:space="preserve"> s.85-105 (20 s)</w:t>
            </w:r>
          </w:p>
          <w:p w14:paraId="74FC2547" w14:textId="77777777" w:rsidR="001B250E" w:rsidRDefault="001B250E" w:rsidP="001B250E">
            <w:pPr>
              <w:rPr>
                <w:rFonts w:eastAsia="Calibri" w:cstheme="minorHAnsi"/>
                <w:bCs/>
              </w:rPr>
            </w:pPr>
          </w:p>
          <w:p w14:paraId="6667A9F3" w14:textId="3FFD7F24" w:rsidR="008E28DF" w:rsidRDefault="008E28DF" w:rsidP="001B250E">
            <w:pPr>
              <w:rPr>
                <w:rFonts w:cstheme="minorHAnsi"/>
              </w:rPr>
            </w:pPr>
            <w:r>
              <w:rPr>
                <w:rFonts w:cstheme="minorHAnsi"/>
              </w:rPr>
              <w:t xml:space="preserve">Danielsen, B. og Trandum, K. (2019): Forløbsprogrammer. I: Eldrup, D og Glasscock, T. (red): </w:t>
            </w:r>
            <w:r>
              <w:rPr>
                <w:rFonts w:cstheme="minorHAnsi"/>
                <w:i/>
              </w:rPr>
              <w:t>At lede sygepleje - sygeplejerskens Virksomhedsområde.</w:t>
            </w:r>
            <w:r>
              <w:rPr>
                <w:rFonts w:cstheme="minorHAnsi"/>
              </w:rPr>
              <w:t xml:space="preserve"> 2. udgave, 1. oplag, Gads forlag København, s. 232-248 (27 s.)</w:t>
            </w:r>
          </w:p>
          <w:p w14:paraId="7B035028" w14:textId="77777777" w:rsidR="008E28DF" w:rsidRDefault="008E28DF" w:rsidP="001B250E">
            <w:pPr>
              <w:rPr>
                <w:rFonts w:cstheme="minorHAnsi"/>
              </w:rPr>
            </w:pPr>
          </w:p>
          <w:p w14:paraId="77212B15" w14:textId="43B63434" w:rsidR="008E28DF" w:rsidRDefault="008E28DF" w:rsidP="001B250E">
            <w:pPr>
              <w:rPr>
                <w:rFonts w:cstheme="minorHAnsi"/>
              </w:rPr>
            </w:pPr>
            <w:r>
              <w:rPr>
                <w:rFonts w:cstheme="minorHAnsi"/>
              </w:rPr>
              <w:t xml:space="preserve">Liljehult, J.M. og Sommer, A. (2019): Forløbsbeskrivelser. I: Eldrup, D og Glasscock, T. (red): </w:t>
            </w:r>
            <w:r>
              <w:rPr>
                <w:rFonts w:cstheme="minorHAnsi"/>
                <w:i/>
              </w:rPr>
              <w:t>At lede sygepleje - sygeplejerskens Virksomhedsområde.</w:t>
            </w:r>
            <w:r>
              <w:rPr>
                <w:rFonts w:cstheme="minorHAnsi"/>
              </w:rPr>
              <w:t xml:space="preserve"> 2. udgave, 1. oplag, Gads forlag København, s. 194-208 (15 s.)</w:t>
            </w:r>
          </w:p>
          <w:p w14:paraId="59AF74E9" w14:textId="77777777" w:rsidR="008E28DF" w:rsidRDefault="008E28DF" w:rsidP="001B250E">
            <w:pPr>
              <w:rPr>
                <w:rFonts w:cstheme="minorHAnsi"/>
              </w:rPr>
            </w:pPr>
          </w:p>
          <w:p w14:paraId="76E3F8E6" w14:textId="6439F568" w:rsidR="001B250E" w:rsidRDefault="001B250E" w:rsidP="001B250E">
            <w:pPr>
              <w:rPr>
                <w:rFonts w:cstheme="minorHAnsi"/>
              </w:rPr>
            </w:pPr>
            <w:r>
              <w:rPr>
                <w:rFonts w:cstheme="minorHAnsi"/>
              </w:rPr>
              <w:t>Hjort Jakobsen, D og Jakobsen, M. (201</w:t>
            </w:r>
            <w:r w:rsidR="008E28DF">
              <w:rPr>
                <w:rFonts w:cstheme="minorHAnsi"/>
              </w:rPr>
              <w:t>9</w:t>
            </w:r>
            <w:r>
              <w:rPr>
                <w:rFonts w:cstheme="minorHAnsi"/>
              </w:rPr>
              <w:t xml:space="preserve">): Accelererede Patientforløb I: Eldrup, D og Glasscock, T. (red): </w:t>
            </w:r>
            <w:r>
              <w:rPr>
                <w:rFonts w:cstheme="minorHAnsi"/>
                <w:i/>
              </w:rPr>
              <w:t>At lede sygepleje - sygeplejerskens Virksomhedsområde.</w:t>
            </w:r>
            <w:r>
              <w:rPr>
                <w:rFonts w:cstheme="minorHAnsi"/>
              </w:rPr>
              <w:t xml:space="preserve"> </w:t>
            </w:r>
            <w:r w:rsidR="003F696A">
              <w:rPr>
                <w:rFonts w:cstheme="minorHAnsi"/>
              </w:rPr>
              <w:t>2</w:t>
            </w:r>
            <w:r>
              <w:rPr>
                <w:rFonts w:cstheme="minorHAnsi"/>
              </w:rPr>
              <w:t xml:space="preserve">. udgave, </w:t>
            </w:r>
            <w:r w:rsidR="003F696A">
              <w:rPr>
                <w:rFonts w:cstheme="minorHAnsi"/>
              </w:rPr>
              <w:t>1</w:t>
            </w:r>
            <w:r>
              <w:rPr>
                <w:rFonts w:cstheme="minorHAnsi"/>
              </w:rPr>
              <w:t>. oplag, Gads forlag København, s.</w:t>
            </w:r>
            <w:r w:rsidR="003F696A">
              <w:rPr>
                <w:rFonts w:cstheme="minorHAnsi"/>
              </w:rPr>
              <w:t>209</w:t>
            </w:r>
            <w:r>
              <w:rPr>
                <w:rFonts w:cstheme="minorHAnsi"/>
              </w:rPr>
              <w:t>-</w:t>
            </w:r>
            <w:r w:rsidR="003F696A">
              <w:rPr>
                <w:rFonts w:cstheme="minorHAnsi"/>
              </w:rPr>
              <w:t>216</w:t>
            </w:r>
            <w:r>
              <w:rPr>
                <w:rFonts w:cstheme="minorHAnsi"/>
              </w:rPr>
              <w:t xml:space="preserve"> (</w:t>
            </w:r>
            <w:r w:rsidR="003F696A">
              <w:rPr>
                <w:rFonts w:cstheme="minorHAnsi"/>
              </w:rPr>
              <w:t>8</w:t>
            </w:r>
            <w:r>
              <w:rPr>
                <w:rFonts w:cstheme="minorHAnsi"/>
              </w:rPr>
              <w:t xml:space="preserve"> s.) </w:t>
            </w:r>
          </w:p>
          <w:p w14:paraId="732DC9D0" w14:textId="3EA4168A" w:rsidR="003F696A" w:rsidRDefault="003F696A" w:rsidP="001B250E">
            <w:pPr>
              <w:rPr>
                <w:rFonts w:cstheme="minorHAnsi"/>
              </w:rPr>
            </w:pPr>
          </w:p>
          <w:p w14:paraId="2A56D7A5" w14:textId="6700BDB4" w:rsidR="003F696A" w:rsidRDefault="003F696A" w:rsidP="003F696A">
            <w:pPr>
              <w:rPr>
                <w:rFonts w:eastAsia="Calibri" w:cstheme="minorHAnsi"/>
              </w:rPr>
            </w:pPr>
            <w:r>
              <w:rPr>
                <w:rFonts w:eastAsia="Calibri" w:cstheme="minorHAnsi"/>
              </w:rPr>
              <w:t xml:space="preserve">Nielsen, K. S. (2019): Tværprofessionelt samarbejde og samarbejde med patient, borger og pårørende I: Eldrup, Dorte S og Glassock, Tine (red.): </w:t>
            </w:r>
            <w:r>
              <w:rPr>
                <w:rFonts w:eastAsia="Calibri" w:cstheme="minorHAnsi"/>
                <w:i/>
              </w:rPr>
              <w:t>At lede sygepleje, sygeplejerskens virksomhedsområde</w:t>
            </w:r>
            <w:r>
              <w:rPr>
                <w:rFonts w:eastAsia="Calibri" w:cstheme="minorHAnsi"/>
              </w:rPr>
              <w:t>, 1. udgave, 2. oplag, Gads Forlag, Kbh. s. 249-</w:t>
            </w:r>
            <w:r w:rsidR="00D711F8">
              <w:rPr>
                <w:rFonts w:eastAsia="Calibri" w:cstheme="minorHAnsi"/>
              </w:rPr>
              <w:t>268</w:t>
            </w:r>
            <w:r>
              <w:rPr>
                <w:rFonts w:eastAsia="Calibri" w:cstheme="minorHAnsi"/>
              </w:rPr>
              <w:t xml:space="preserve"> (</w:t>
            </w:r>
            <w:r w:rsidR="00D711F8">
              <w:rPr>
                <w:rFonts w:eastAsia="Calibri" w:cstheme="minorHAnsi"/>
              </w:rPr>
              <w:t>20</w:t>
            </w:r>
            <w:r>
              <w:rPr>
                <w:rFonts w:eastAsia="Calibri" w:cstheme="minorHAnsi"/>
              </w:rPr>
              <w:t xml:space="preserve"> s.)</w:t>
            </w:r>
          </w:p>
          <w:p w14:paraId="5DF181BE" w14:textId="1724F5A5" w:rsidR="00AB40C4" w:rsidRPr="003D4A07" w:rsidRDefault="00AB40C4" w:rsidP="00AB40C4">
            <w:pPr>
              <w:spacing w:before="360" w:after="360"/>
              <w:rPr>
                <w:rFonts w:eastAsia="Calibri" w:cstheme="minorHAnsi"/>
                <w:bCs/>
              </w:rPr>
            </w:pPr>
            <w:r w:rsidRPr="003D4A07">
              <w:rPr>
                <w:rFonts w:eastAsia="Calibri" w:cstheme="minorHAnsi"/>
                <w:bCs/>
              </w:rPr>
              <w:lastRenderedPageBreak/>
              <w:t xml:space="preserve">Rhode, P., Krøll, V. &amp; Mainz, J. (2011): Patientforløb som sundhedsvæsenets udfordring. I: J. Mainz et al. (red.). </w:t>
            </w:r>
            <w:r w:rsidRPr="003D4A07">
              <w:rPr>
                <w:rFonts w:eastAsia="Calibri" w:cstheme="minorHAnsi"/>
                <w:bCs/>
                <w:i/>
                <w:iCs/>
              </w:rPr>
              <w:t xml:space="preserve">Kvalitetsudvikling i praksis. </w:t>
            </w:r>
            <w:r w:rsidRPr="003D4A07">
              <w:rPr>
                <w:rFonts w:eastAsia="Calibri" w:cstheme="minorHAnsi"/>
                <w:bCs/>
              </w:rPr>
              <w:t>Kbh.: Munksgaard, Danmark, s. 99-11</w:t>
            </w:r>
            <w:r>
              <w:rPr>
                <w:rFonts w:eastAsia="Calibri" w:cstheme="minorHAnsi"/>
                <w:bCs/>
              </w:rPr>
              <w:t>2</w:t>
            </w:r>
            <w:r w:rsidRPr="003D4A07">
              <w:rPr>
                <w:rFonts w:eastAsia="Calibri" w:cstheme="minorHAnsi"/>
                <w:bCs/>
              </w:rPr>
              <w:t>(1</w:t>
            </w:r>
            <w:r>
              <w:rPr>
                <w:rFonts w:eastAsia="Calibri" w:cstheme="minorHAnsi"/>
                <w:bCs/>
              </w:rPr>
              <w:t xml:space="preserve">3 </w:t>
            </w:r>
            <w:r w:rsidRPr="003D4A07">
              <w:rPr>
                <w:rFonts w:eastAsia="Calibri" w:cstheme="minorHAnsi"/>
                <w:bCs/>
              </w:rPr>
              <w:t>s</w:t>
            </w:r>
            <w:r>
              <w:rPr>
                <w:rFonts w:eastAsia="Calibri" w:cstheme="minorHAnsi"/>
                <w:bCs/>
              </w:rPr>
              <w:t>.</w:t>
            </w:r>
            <w:r w:rsidRPr="003D4A07">
              <w:rPr>
                <w:rFonts w:eastAsia="Calibri" w:cstheme="minorHAnsi"/>
                <w:bCs/>
              </w:rPr>
              <w:t>)</w:t>
            </w:r>
            <w:r w:rsidRPr="003D4A07" w:rsidDel="00FE6A5F">
              <w:rPr>
                <w:rFonts w:eastAsia="Calibri" w:cstheme="minorHAnsi"/>
                <w:bCs/>
              </w:rPr>
              <w:t xml:space="preserve"> </w:t>
            </w:r>
          </w:p>
          <w:p w14:paraId="08C2FDE4" w14:textId="77777777" w:rsidR="00E83270" w:rsidRDefault="00E83270" w:rsidP="003F696A">
            <w:pPr>
              <w:rPr>
                <w:rFonts w:eastAsia="Calibri" w:cstheme="minorHAnsi"/>
              </w:rPr>
            </w:pPr>
            <w:r>
              <w:rPr>
                <w:rFonts w:eastAsia="Calibri" w:cstheme="minorHAnsi"/>
              </w:rPr>
              <w:t>Supplerende:</w:t>
            </w:r>
          </w:p>
          <w:p w14:paraId="7C017D35" w14:textId="1C15BB66" w:rsidR="003F696A" w:rsidRDefault="003F696A" w:rsidP="003F696A">
            <w:pPr>
              <w:rPr>
                <w:rFonts w:eastAsia="Calibri" w:cstheme="minorHAnsi"/>
              </w:rPr>
            </w:pPr>
            <w:r>
              <w:rPr>
                <w:rFonts w:eastAsia="Calibri" w:cstheme="minorHAnsi"/>
              </w:rPr>
              <w:t xml:space="preserve">Departement for Sundhed (2010): </w:t>
            </w:r>
            <w:r w:rsidRPr="00D31A5E">
              <w:rPr>
                <w:rFonts w:eastAsia="Calibri" w:cstheme="minorHAnsi"/>
              </w:rPr>
              <w:t>Redegørelse om sundhedsreformen</w:t>
            </w:r>
            <w:r>
              <w:rPr>
                <w:rFonts w:eastAsia="Calibri" w:cstheme="minorHAnsi"/>
              </w:rPr>
              <w:t xml:space="preserve"> s. 1-41 (41 s.)</w:t>
            </w:r>
          </w:p>
          <w:p w14:paraId="77A292DC" w14:textId="602D495F" w:rsidR="00DF0EFA" w:rsidRDefault="003F696A" w:rsidP="003F696A">
            <w:pPr>
              <w:rPr>
                <w:rFonts w:cstheme="minorHAnsi"/>
                <w:b/>
              </w:rPr>
            </w:pPr>
            <w:hyperlink r:id="rId15" w:history="1">
              <w:r w:rsidRPr="0011364D">
                <w:rPr>
                  <w:rStyle w:val="Hyperlink"/>
                  <w:rFonts w:cstheme="minorHAnsi"/>
                </w:rPr>
                <w:t>https://www.peqqik.gl/-/media/Files/Publikationer/Rapporter_og_redegoerelser/2010/Redegørelse-om-Sundhedsreformen_2010_dk.pdf?la=da-DK</w:t>
              </w:r>
            </w:hyperlink>
          </w:p>
          <w:p w14:paraId="00888684" w14:textId="77777777" w:rsidR="00813207" w:rsidRDefault="00813207" w:rsidP="006C5ECD">
            <w:pPr>
              <w:rPr>
                <w:rFonts w:eastAsia="Times New Roman" w:cstheme="minorHAnsi"/>
                <w:b/>
                <w:sz w:val="24"/>
                <w:szCs w:val="24"/>
                <w:lang w:eastAsia="da-DK"/>
              </w:rPr>
            </w:pPr>
            <w:bookmarkStart w:id="6" w:name="_Hlk532388368"/>
            <w:bookmarkEnd w:id="4"/>
            <w:bookmarkEnd w:id="2"/>
          </w:p>
          <w:p w14:paraId="109D1ABF" w14:textId="77777777" w:rsidR="00813207" w:rsidRPr="00DE0B97" w:rsidRDefault="00813207" w:rsidP="006C5ECD">
            <w:pPr>
              <w:rPr>
                <w:rFonts w:eastAsia="Times New Roman" w:cstheme="minorHAnsi"/>
                <w:b/>
                <w:sz w:val="28"/>
                <w:szCs w:val="28"/>
                <w:lang w:eastAsia="da-DK"/>
              </w:rPr>
            </w:pPr>
            <w:bookmarkStart w:id="7" w:name="_Hlk26533543"/>
            <w:r w:rsidRPr="00DE0B97">
              <w:rPr>
                <w:rFonts w:eastAsia="Times New Roman" w:cstheme="minorHAnsi"/>
                <w:b/>
                <w:sz w:val="28"/>
                <w:szCs w:val="28"/>
                <w:lang w:eastAsia="da-DK"/>
              </w:rPr>
              <w:t>Akut Arktisk Behandlersygepleje</w:t>
            </w:r>
          </w:p>
          <w:bookmarkEnd w:id="6"/>
          <w:p w14:paraId="7617CBFB" w14:textId="77777777" w:rsidR="00813207" w:rsidRDefault="00813207" w:rsidP="006C5ECD">
            <w:pPr>
              <w:autoSpaceDE w:val="0"/>
              <w:autoSpaceDN w:val="0"/>
              <w:adjustRightInd w:val="0"/>
              <w:rPr>
                <w:rFonts w:cstheme="minorHAnsi"/>
              </w:rPr>
            </w:pPr>
            <w:r w:rsidRPr="003D4A07">
              <w:rPr>
                <w:rFonts w:cstheme="minorHAnsi"/>
                <w:b/>
              </w:rPr>
              <w:t>Læringsmål:</w:t>
            </w:r>
            <w:r w:rsidRPr="003D4A07">
              <w:rPr>
                <w:rFonts w:cstheme="minorHAnsi"/>
              </w:rPr>
              <w:t xml:space="preserve"> </w:t>
            </w:r>
          </w:p>
          <w:p w14:paraId="09F9432D" w14:textId="77777777" w:rsidR="00813207" w:rsidRPr="003D4A07" w:rsidRDefault="00813207" w:rsidP="006C5ECD">
            <w:pPr>
              <w:autoSpaceDE w:val="0"/>
              <w:autoSpaceDN w:val="0"/>
              <w:adjustRightInd w:val="0"/>
              <w:rPr>
                <w:rFonts w:cstheme="minorHAnsi"/>
              </w:rPr>
            </w:pPr>
            <w:r w:rsidRPr="003D4A07">
              <w:rPr>
                <w:rFonts w:cstheme="minorHAnsi"/>
              </w:rPr>
              <w:t>At den studerende kan anvende viden om anatomi, fysiologi, biokemi og sygdomslære i forbindelse med akutte og livstruende tilstande; kan agere efter principper for nødhjælp og akut intervention for svangre, børn og voksne; selvstændigt varetage sygepleje/behandling relateret til akutte forløb og nødhjælp til fødende; tilrettelægge intervention, samarbejde og organisere i forbindelse med akut sygepleje, herunder tværfagligt og tværsektorielt samarbejde i forbindelse med evakuering.</w:t>
            </w:r>
          </w:p>
          <w:p w14:paraId="3A92CF45" w14:textId="77777777" w:rsidR="00813207" w:rsidRDefault="00813207" w:rsidP="006C5ECD">
            <w:pPr>
              <w:pStyle w:val="Tabel-opstilling-punkttegn"/>
              <w:spacing w:line="276" w:lineRule="auto"/>
              <w:ind w:left="0"/>
              <w:rPr>
                <w:rFonts w:cstheme="minorHAnsi"/>
                <w:b/>
              </w:rPr>
            </w:pPr>
          </w:p>
          <w:p w14:paraId="2D264D34" w14:textId="77777777" w:rsidR="00813207" w:rsidRDefault="00813207" w:rsidP="006C5ECD">
            <w:pPr>
              <w:pStyle w:val="Tabel-opstilling-punkttegn"/>
              <w:spacing w:line="276" w:lineRule="auto"/>
              <w:ind w:left="0"/>
              <w:rPr>
                <w:rFonts w:cstheme="minorHAnsi"/>
                <w:b/>
              </w:rPr>
            </w:pPr>
            <w:r w:rsidRPr="003D4A07">
              <w:rPr>
                <w:rFonts w:cstheme="minorHAnsi"/>
                <w:b/>
              </w:rPr>
              <w:t xml:space="preserve">Indhold: </w:t>
            </w:r>
          </w:p>
          <w:p w14:paraId="316C9424" w14:textId="77777777" w:rsidR="00813207" w:rsidRPr="00597E88" w:rsidRDefault="00813207" w:rsidP="006C5ECD">
            <w:pPr>
              <w:pStyle w:val="Tabel-opstilling-punkttegn"/>
              <w:spacing w:line="276" w:lineRule="auto"/>
              <w:ind w:left="0"/>
              <w:rPr>
                <w:rFonts w:cstheme="minorHAnsi"/>
              </w:rPr>
            </w:pPr>
            <w:r w:rsidRPr="00597E88">
              <w:rPr>
                <w:rFonts w:cstheme="minorHAnsi"/>
              </w:rPr>
              <w:t>Akutte, kritiske og livstruende tilstande</w:t>
            </w:r>
          </w:p>
          <w:p w14:paraId="2D7BF129" w14:textId="77777777" w:rsidR="00813207" w:rsidRDefault="00813207" w:rsidP="006C5ECD">
            <w:pPr>
              <w:rPr>
                <w:rFonts w:cstheme="minorHAnsi"/>
              </w:rPr>
            </w:pPr>
            <w:r w:rsidRPr="00597E88">
              <w:rPr>
                <w:rFonts w:cstheme="minorHAnsi"/>
              </w:rPr>
              <w:t xml:space="preserve">Systematisk monitorering, intervention og dokumentation. Tværfagligt og evt. tværsektorielt samarbejde. Nødhjælp til fødende </w:t>
            </w:r>
          </w:p>
          <w:p w14:paraId="463F52C0" w14:textId="06567103" w:rsidR="003E4648" w:rsidRPr="00597E88" w:rsidRDefault="001B250E" w:rsidP="006C5ECD">
            <w:pPr>
              <w:rPr>
                <w:rFonts w:cstheme="minorHAnsi"/>
              </w:rPr>
            </w:pPr>
            <w:r>
              <w:rPr>
                <w:rFonts w:cstheme="minorHAnsi"/>
              </w:rPr>
              <w:t>Dertilhørende anatomi, fysiologi og sygdomslære.</w:t>
            </w:r>
          </w:p>
          <w:p w14:paraId="06DF81B2" w14:textId="5E97DA0E" w:rsidR="00813207" w:rsidRPr="00597E88" w:rsidRDefault="00813207" w:rsidP="006C5ECD">
            <w:pPr>
              <w:rPr>
                <w:rFonts w:eastAsia="Times New Roman" w:cstheme="minorHAnsi"/>
                <w:lang w:eastAsia="da-DK"/>
              </w:rPr>
            </w:pPr>
            <w:r w:rsidRPr="00597E88">
              <w:rPr>
                <w:rFonts w:eastAsia="Times New Roman" w:cstheme="minorHAnsi"/>
                <w:lang w:eastAsia="da-DK"/>
              </w:rPr>
              <w:t xml:space="preserve">Omfang: </w:t>
            </w:r>
            <w:r w:rsidR="00F27885">
              <w:rPr>
                <w:rFonts w:eastAsia="Times New Roman" w:cstheme="minorHAnsi"/>
                <w:lang w:eastAsia="da-DK"/>
              </w:rPr>
              <w:t>32+ 28</w:t>
            </w:r>
            <w:r w:rsidR="00E903D0">
              <w:rPr>
                <w:rFonts w:eastAsia="Times New Roman" w:cstheme="minorHAnsi"/>
                <w:lang w:eastAsia="da-DK"/>
              </w:rPr>
              <w:t xml:space="preserve"> i alt </w:t>
            </w:r>
            <w:r w:rsidR="00F27885">
              <w:rPr>
                <w:rFonts w:eastAsia="Times New Roman" w:cstheme="minorHAnsi"/>
                <w:lang w:eastAsia="da-DK"/>
              </w:rPr>
              <w:t>60</w:t>
            </w:r>
            <w:r w:rsidR="001F18DA">
              <w:rPr>
                <w:rFonts w:eastAsia="Times New Roman" w:cstheme="minorHAnsi"/>
                <w:lang w:eastAsia="da-DK"/>
              </w:rPr>
              <w:t xml:space="preserve"> l</w:t>
            </w:r>
            <w:r w:rsidR="003E4648">
              <w:rPr>
                <w:rFonts w:eastAsia="Times New Roman" w:cstheme="minorHAnsi"/>
                <w:lang w:eastAsia="da-DK"/>
              </w:rPr>
              <w:t>ektioner</w:t>
            </w:r>
          </w:p>
          <w:p w14:paraId="6383B8F1" w14:textId="6E9A902B" w:rsidR="001D4C83" w:rsidRDefault="00813207" w:rsidP="006C5ECD">
            <w:pPr>
              <w:rPr>
                <w:rFonts w:eastAsia="Times New Roman" w:cstheme="minorHAnsi"/>
                <w:lang w:eastAsia="da-DK"/>
              </w:rPr>
            </w:pPr>
            <w:r w:rsidRPr="00597E88">
              <w:rPr>
                <w:rFonts w:eastAsia="Times New Roman" w:cstheme="minorHAnsi"/>
                <w:lang w:eastAsia="da-DK"/>
              </w:rPr>
              <w:t xml:space="preserve">Pensum: ca. </w:t>
            </w:r>
            <w:r w:rsidR="00BE446B">
              <w:rPr>
                <w:rFonts w:eastAsia="Times New Roman" w:cstheme="minorHAnsi"/>
                <w:lang w:eastAsia="da-DK"/>
              </w:rPr>
              <w:t>230 + 203 i alt ca. 433 sider</w:t>
            </w:r>
          </w:p>
          <w:p w14:paraId="6B514FCC" w14:textId="77777777" w:rsidR="001D4C83" w:rsidRDefault="001D4C83" w:rsidP="006C5ECD">
            <w:pPr>
              <w:rPr>
                <w:rFonts w:eastAsia="Times New Roman" w:cstheme="minorHAnsi"/>
                <w:lang w:eastAsia="da-DK"/>
              </w:rPr>
            </w:pPr>
          </w:p>
          <w:p w14:paraId="296F39D9" w14:textId="77777777" w:rsidR="001D4C83" w:rsidRDefault="001D4C83" w:rsidP="001D4C83">
            <w:pPr>
              <w:rPr>
                <w:u w:val="single"/>
              </w:rPr>
            </w:pPr>
            <w:r>
              <w:rPr>
                <w:u w:val="single"/>
              </w:rPr>
              <w:t>Obligatoriske studieaktiviteter:</w:t>
            </w:r>
          </w:p>
          <w:p w14:paraId="477F4E4C" w14:textId="315CCB40" w:rsidR="00813207" w:rsidRDefault="001D4C83" w:rsidP="006C5ECD">
            <w:pPr>
              <w:rPr>
                <w:rFonts w:eastAsia="Times New Roman" w:cstheme="minorHAnsi"/>
                <w:lang w:eastAsia="da-DK"/>
              </w:rPr>
            </w:pPr>
            <w:r>
              <w:rPr>
                <w:rFonts w:cstheme="minorHAnsi"/>
                <w:sz w:val="20"/>
                <w:szCs w:val="20"/>
              </w:rPr>
              <w:t>Selvstændig udarbejdelse af øvelses manual</w:t>
            </w:r>
            <w:r w:rsidR="00F27885">
              <w:rPr>
                <w:rFonts w:cstheme="minorHAnsi"/>
                <w:sz w:val="20"/>
                <w:szCs w:val="20"/>
              </w:rPr>
              <w:t xml:space="preserve"> med AB</w:t>
            </w:r>
            <w:r w:rsidR="00FD13E1">
              <w:rPr>
                <w:rFonts w:cstheme="minorHAnsi"/>
                <w:sz w:val="20"/>
                <w:szCs w:val="20"/>
              </w:rPr>
              <w:t>C-principperne og se-føl og lyt.</w:t>
            </w:r>
          </w:p>
          <w:p w14:paraId="79EBA222" w14:textId="77777777" w:rsidR="00813207" w:rsidRPr="00597E88" w:rsidRDefault="00813207" w:rsidP="006C5ECD">
            <w:pPr>
              <w:rPr>
                <w:rFonts w:eastAsia="Times New Roman" w:cstheme="minorHAnsi"/>
                <w:lang w:eastAsia="da-DK"/>
              </w:rPr>
            </w:pPr>
          </w:p>
          <w:p w14:paraId="5FB7DB1A" w14:textId="4FEE2227" w:rsidR="00813207" w:rsidRPr="00597E88" w:rsidRDefault="00813207" w:rsidP="006C5ECD">
            <w:pPr>
              <w:autoSpaceDE w:val="0"/>
              <w:autoSpaceDN w:val="0"/>
              <w:adjustRightInd w:val="0"/>
              <w:rPr>
                <w:rFonts w:cstheme="minorHAnsi"/>
              </w:rPr>
            </w:pPr>
            <w:r w:rsidRPr="00597E88">
              <w:rPr>
                <w:rFonts w:cstheme="minorHAnsi"/>
              </w:rPr>
              <w:t xml:space="preserve">Boeckstyns, M. et al. (2002): </w:t>
            </w:r>
            <w:r w:rsidRPr="00597E88">
              <w:rPr>
                <w:rFonts w:cstheme="minorHAnsi"/>
                <w:i/>
              </w:rPr>
              <w:t>Skadestue kirurgi</w:t>
            </w:r>
            <w:r w:rsidRPr="00597E88">
              <w:rPr>
                <w:rFonts w:cstheme="minorHAnsi"/>
              </w:rPr>
              <w:t xml:space="preserve">. </w:t>
            </w:r>
            <w:r w:rsidR="00B27D21" w:rsidRPr="00597E88">
              <w:rPr>
                <w:rFonts w:cstheme="minorHAnsi"/>
              </w:rPr>
              <w:t xml:space="preserve">4.udg. </w:t>
            </w:r>
            <w:r w:rsidRPr="00597E88">
              <w:rPr>
                <w:rFonts w:cstheme="minorHAnsi"/>
              </w:rPr>
              <w:t xml:space="preserve">Munksgaard. s 58-76, 83-87 </w:t>
            </w:r>
            <w:r w:rsidRPr="0086242D">
              <w:rPr>
                <w:rFonts w:cstheme="minorHAnsi"/>
              </w:rPr>
              <w:t>(2</w:t>
            </w:r>
            <w:r w:rsidR="00E6794D" w:rsidRPr="0086242D">
              <w:rPr>
                <w:rFonts w:cstheme="minorHAnsi"/>
              </w:rPr>
              <w:t>4</w:t>
            </w:r>
            <w:r w:rsidRPr="0086242D">
              <w:rPr>
                <w:rFonts w:cstheme="minorHAnsi"/>
              </w:rPr>
              <w:t xml:space="preserve"> s.)</w:t>
            </w:r>
          </w:p>
          <w:p w14:paraId="2B5D4BE3" w14:textId="77777777" w:rsidR="00813207" w:rsidRPr="00EC376C" w:rsidRDefault="00813207" w:rsidP="006C5ECD">
            <w:pPr>
              <w:autoSpaceDE w:val="0"/>
              <w:autoSpaceDN w:val="0"/>
              <w:adjustRightInd w:val="0"/>
              <w:rPr>
                <w:rFonts w:cstheme="minorHAnsi"/>
              </w:rPr>
            </w:pPr>
          </w:p>
          <w:p w14:paraId="46A81B2B" w14:textId="7DA12315" w:rsidR="00F45ABB" w:rsidRPr="00774773" w:rsidRDefault="00813207" w:rsidP="00F45ABB">
            <w:pPr>
              <w:autoSpaceDE w:val="0"/>
              <w:autoSpaceDN w:val="0"/>
              <w:adjustRightInd w:val="0"/>
              <w:rPr>
                <w:rFonts w:cstheme="minorHAnsi"/>
                <w:sz w:val="20"/>
                <w:szCs w:val="20"/>
              </w:rPr>
            </w:pPr>
            <w:bookmarkStart w:id="8" w:name="_Hlk27120617"/>
            <w:r w:rsidRPr="00EC376C">
              <w:rPr>
                <w:rFonts w:cstheme="minorHAnsi"/>
              </w:rPr>
              <w:t xml:space="preserve">Callesen, Torben et al. (2016): </w:t>
            </w:r>
            <w:r w:rsidRPr="00EC376C">
              <w:rPr>
                <w:rFonts w:cstheme="minorHAnsi"/>
                <w:i/>
              </w:rPr>
              <w:t>Den akutte patient</w:t>
            </w:r>
            <w:r w:rsidR="0022758D">
              <w:rPr>
                <w:rFonts w:cstheme="minorHAnsi"/>
              </w:rPr>
              <w:t>. København. 3</w:t>
            </w:r>
            <w:r w:rsidRPr="00EC376C">
              <w:rPr>
                <w:rFonts w:cstheme="minorHAnsi"/>
              </w:rPr>
              <w:t xml:space="preserve">. udg. Munksgaard </w:t>
            </w:r>
            <w:bookmarkEnd w:id="8"/>
            <w:r w:rsidR="0007658B">
              <w:rPr>
                <w:rFonts w:cstheme="minorHAnsi"/>
              </w:rPr>
              <w:t>(</w:t>
            </w:r>
            <w:r w:rsidR="006C5ECD">
              <w:rPr>
                <w:rFonts w:cstheme="minorHAnsi"/>
              </w:rPr>
              <w:t>244</w:t>
            </w:r>
            <w:r w:rsidR="00734F51">
              <w:rPr>
                <w:rFonts w:cstheme="minorHAnsi"/>
              </w:rPr>
              <w:t xml:space="preserve"> s.)</w:t>
            </w:r>
          </w:p>
          <w:p w14:paraId="3A272361" w14:textId="57CFE37D" w:rsidR="00F45ABB" w:rsidRPr="00DE0B97" w:rsidRDefault="00F45ABB" w:rsidP="00F45ABB">
            <w:pPr>
              <w:pStyle w:val="Default"/>
              <w:rPr>
                <w:rFonts w:asciiTheme="minorHAnsi" w:hAnsiTheme="minorHAnsi" w:cstheme="minorHAnsi"/>
                <w:sz w:val="22"/>
                <w:szCs w:val="22"/>
              </w:rPr>
            </w:pPr>
            <w:r w:rsidRPr="00DE0B97">
              <w:rPr>
                <w:rFonts w:asciiTheme="minorHAnsi" w:hAnsiTheme="minorHAnsi" w:cstheme="minorHAnsi"/>
                <w:b/>
                <w:bCs/>
                <w:sz w:val="22"/>
                <w:szCs w:val="22"/>
              </w:rPr>
              <w:t xml:space="preserve">Kap.1. </w:t>
            </w:r>
            <w:r w:rsidRPr="00DE0B97">
              <w:rPr>
                <w:rFonts w:asciiTheme="minorHAnsi" w:hAnsiTheme="minorHAnsi" w:cstheme="minorHAnsi"/>
                <w:sz w:val="22"/>
                <w:szCs w:val="22"/>
              </w:rPr>
              <w:t xml:space="preserve">Om bogen – og om at være læge for den </w:t>
            </w:r>
            <w:r w:rsidR="0007658B" w:rsidRPr="00DE0B97">
              <w:rPr>
                <w:rFonts w:asciiTheme="minorHAnsi" w:hAnsiTheme="minorHAnsi" w:cstheme="minorHAnsi"/>
                <w:sz w:val="22"/>
                <w:szCs w:val="22"/>
              </w:rPr>
              <w:t xml:space="preserve">akutte patient </w:t>
            </w:r>
            <w:r w:rsidRPr="00DE0B97">
              <w:rPr>
                <w:rFonts w:asciiTheme="minorHAnsi" w:hAnsiTheme="minorHAnsi" w:cstheme="minorHAnsi"/>
                <w:sz w:val="22"/>
                <w:szCs w:val="22"/>
              </w:rPr>
              <w:t xml:space="preserve"> </w:t>
            </w:r>
            <w:r w:rsidR="0007658B" w:rsidRPr="00DE0B97">
              <w:rPr>
                <w:rFonts w:asciiTheme="minorHAnsi" w:hAnsiTheme="minorHAnsi" w:cstheme="minorHAnsi"/>
                <w:sz w:val="22"/>
                <w:szCs w:val="22"/>
              </w:rPr>
              <w:t>(8 s.</w:t>
            </w:r>
            <w:r w:rsidRPr="00DE0B97">
              <w:rPr>
                <w:rFonts w:asciiTheme="minorHAnsi" w:hAnsiTheme="minorHAnsi" w:cstheme="minorHAnsi"/>
                <w:sz w:val="22"/>
                <w:szCs w:val="22"/>
              </w:rPr>
              <w:t>)</w:t>
            </w:r>
          </w:p>
          <w:p w14:paraId="0A850327" w14:textId="6ED70C6C" w:rsidR="00F45ABB" w:rsidRPr="00DE0B97" w:rsidRDefault="00F45ABB" w:rsidP="00F45ABB">
            <w:pPr>
              <w:rPr>
                <w:rFonts w:cstheme="minorHAnsi"/>
                <w:b/>
                <w:bCs/>
              </w:rPr>
            </w:pPr>
            <w:r w:rsidRPr="00DE0B97">
              <w:rPr>
                <w:rFonts w:cstheme="minorHAnsi"/>
                <w:b/>
                <w:bCs/>
              </w:rPr>
              <w:t xml:space="preserve">Kap.2. </w:t>
            </w:r>
            <w:r w:rsidRPr="00DE0B97">
              <w:rPr>
                <w:rFonts w:cstheme="minorHAnsi"/>
                <w:bCs/>
              </w:rPr>
              <w:t>Hjertestop</w:t>
            </w:r>
            <w:r w:rsidR="0007658B" w:rsidRPr="00DE0B97">
              <w:rPr>
                <w:rFonts w:cstheme="minorHAnsi"/>
                <w:b/>
                <w:bCs/>
              </w:rPr>
              <w:t xml:space="preserve"> (14 s.</w:t>
            </w:r>
            <w:r w:rsidRPr="00DE0B97">
              <w:rPr>
                <w:rFonts w:cstheme="minorHAnsi"/>
                <w:b/>
                <w:bCs/>
              </w:rPr>
              <w:t>)</w:t>
            </w:r>
          </w:p>
          <w:p w14:paraId="2BD6AA83" w14:textId="03E84D2B" w:rsidR="00F45ABB" w:rsidRPr="00DE0B97" w:rsidRDefault="00F45ABB" w:rsidP="00F45ABB">
            <w:pPr>
              <w:rPr>
                <w:rFonts w:cstheme="minorHAnsi"/>
              </w:rPr>
            </w:pPr>
            <w:r w:rsidRPr="00DE0B97">
              <w:rPr>
                <w:rFonts w:cstheme="minorHAnsi"/>
                <w:b/>
                <w:bCs/>
              </w:rPr>
              <w:t xml:space="preserve">Kap.3. </w:t>
            </w:r>
            <w:r w:rsidRPr="00DE0B97">
              <w:rPr>
                <w:rFonts w:cstheme="minorHAnsi"/>
              </w:rPr>
              <w:t>Første gennemgang af den akutte pati</w:t>
            </w:r>
            <w:r w:rsidR="0007658B" w:rsidRPr="00DE0B97">
              <w:rPr>
                <w:rFonts w:cstheme="minorHAnsi"/>
              </w:rPr>
              <w:t>ent – ABC i akut behandling (</w:t>
            </w:r>
            <w:r w:rsidRPr="00DE0B97">
              <w:rPr>
                <w:rFonts w:cstheme="minorHAnsi"/>
              </w:rPr>
              <w:t>2</w:t>
            </w:r>
            <w:r w:rsidR="0007658B" w:rsidRPr="00DE0B97">
              <w:rPr>
                <w:rFonts w:cstheme="minorHAnsi"/>
              </w:rPr>
              <w:t>8 s.</w:t>
            </w:r>
            <w:r w:rsidRPr="00DE0B97">
              <w:rPr>
                <w:rFonts w:cstheme="minorHAnsi"/>
              </w:rPr>
              <w:t>)</w:t>
            </w:r>
          </w:p>
          <w:p w14:paraId="65583808" w14:textId="4E8C8D92" w:rsidR="00F45ABB" w:rsidRPr="00DE0B97" w:rsidRDefault="0007658B" w:rsidP="00F45ABB">
            <w:pPr>
              <w:rPr>
                <w:rFonts w:cstheme="minorHAnsi"/>
              </w:rPr>
            </w:pPr>
            <w:r w:rsidRPr="00DE0B97">
              <w:rPr>
                <w:rFonts w:cstheme="minorHAnsi"/>
              </w:rPr>
              <w:t>Kap. 9 Åndenød (17 s.</w:t>
            </w:r>
            <w:r w:rsidR="00F45ABB" w:rsidRPr="00DE0B97">
              <w:rPr>
                <w:rFonts w:cstheme="minorHAnsi"/>
              </w:rPr>
              <w:t>)</w:t>
            </w:r>
          </w:p>
          <w:p w14:paraId="046A7FF3" w14:textId="43EFAF7D" w:rsidR="00F45ABB" w:rsidRPr="00DE0B97" w:rsidRDefault="0007658B" w:rsidP="00F45ABB">
            <w:pPr>
              <w:rPr>
                <w:rFonts w:cstheme="minorHAnsi"/>
              </w:rPr>
            </w:pPr>
            <w:r w:rsidRPr="00DE0B97">
              <w:rPr>
                <w:rFonts w:cstheme="minorHAnsi"/>
              </w:rPr>
              <w:t>Kap. 10 Kredsløbssvigt (</w:t>
            </w:r>
            <w:r w:rsidR="00F45ABB" w:rsidRPr="00DE0B97">
              <w:rPr>
                <w:rFonts w:cstheme="minorHAnsi"/>
              </w:rPr>
              <w:t>1</w:t>
            </w:r>
            <w:r w:rsidRPr="00DE0B97">
              <w:rPr>
                <w:rFonts w:cstheme="minorHAnsi"/>
              </w:rPr>
              <w:t>3 s.</w:t>
            </w:r>
            <w:r w:rsidR="00F45ABB" w:rsidRPr="00DE0B97">
              <w:rPr>
                <w:rFonts w:cstheme="minorHAnsi"/>
              </w:rPr>
              <w:t>)</w:t>
            </w:r>
          </w:p>
          <w:p w14:paraId="658253E8" w14:textId="775559DA" w:rsidR="0068462A" w:rsidRPr="00DE0B97" w:rsidRDefault="0068462A" w:rsidP="00F45ABB">
            <w:pPr>
              <w:rPr>
                <w:rFonts w:cstheme="minorHAnsi"/>
              </w:rPr>
            </w:pPr>
            <w:r w:rsidRPr="00DE0B97">
              <w:rPr>
                <w:rFonts w:cstheme="minorHAnsi"/>
              </w:rPr>
              <w:t xml:space="preserve">Kap. </w:t>
            </w:r>
            <w:r w:rsidR="006E3128" w:rsidRPr="00DE0B97">
              <w:rPr>
                <w:rFonts w:cstheme="minorHAnsi"/>
              </w:rPr>
              <w:t xml:space="preserve">11 </w:t>
            </w:r>
            <w:r w:rsidRPr="00DE0B97">
              <w:rPr>
                <w:rFonts w:cstheme="minorHAnsi"/>
              </w:rPr>
              <w:t>Anafylaksi (12 s.)</w:t>
            </w:r>
          </w:p>
          <w:p w14:paraId="04BB361E" w14:textId="2BA18E1E" w:rsidR="00F45ABB" w:rsidRPr="00DE0B97" w:rsidRDefault="00F45ABB" w:rsidP="00F45ABB">
            <w:pPr>
              <w:rPr>
                <w:rFonts w:cstheme="minorHAnsi"/>
              </w:rPr>
            </w:pPr>
            <w:r w:rsidRPr="00DE0B97">
              <w:rPr>
                <w:rFonts w:cstheme="minorHAnsi"/>
              </w:rPr>
              <w:t xml:space="preserve">Kap. 13 Blødning, </w:t>
            </w:r>
            <w:r w:rsidR="0007658B" w:rsidRPr="00DE0B97">
              <w:rPr>
                <w:rFonts w:cstheme="minorHAnsi"/>
              </w:rPr>
              <w:t>hæmostase og antiguagulation (10 s.</w:t>
            </w:r>
            <w:r w:rsidRPr="00DE0B97">
              <w:rPr>
                <w:rFonts w:cstheme="minorHAnsi"/>
              </w:rPr>
              <w:t>)</w:t>
            </w:r>
          </w:p>
          <w:p w14:paraId="69570F49" w14:textId="1CDA8A68" w:rsidR="0068462A" w:rsidRPr="00DE0B97" w:rsidRDefault="0068462A" w:rsidP="00F45ABB">
            <w:pPr>
              <w:rPr>
                <w:rFonts w:cstheme="minorHAnsi"/>
              </w:rPr>
            </w:pPr>
            <w:r w:rsidRPr="00DE0B97">
              <w:rPr>
                <w:rFonts w:cstheme="minorHAnsi"/>
              </w:rPr>
              <w:t>Kap. 15 Ændret bevidsthedsniveau (</w:t>
            </w:r>
            <w:r w:rsidR="006C5ECD" w:rsidRPr="00DE0B97">
              <w:rPr>
                <w:rFonts w:cstheme="minorHAnsi"/>
              </w:rPr>
              <w:t>12 s.)</w:t>
            </w:r>
          </w:p>
          <w:p w14:paraId="1D17D027" w14:textId="7B3ABC97" w:rsidR="00F45ABB" w:rsidRPr="00DE0B97" w:rsidRDefault="00F45ABB" w:rsidP="00F45ABB">
            <w:pPr>
              <w:rPr>
                <w:rFonts w:cstheme="minorHAnsi"/>
              </w:rPr>
            </w:pPr>
            <w:r w:rsidRPr="00DE0B97">
              <w:rPr>
                <w:rFonts w:cstheme="minorHAnsi"/>
              </w:rPr>
              <w:t>Kap. 16 Delir og akut</w:t>
            </w:r>
            <w:r w:rsidR="0007658B" w:rsidRPr="00DE0B97">
              <w:rPr>
                <w:rFonts w:cstheme="minorHAnsi"/>
              </w:rPr>
              <w:t xml:space="preserve"> psykose  (14 s.</w:t>
            </w:r>
            <w:r w:rsidRPr="00DE0B97">
              <w:rPr>
                <w:rFonts w:cstheme="minorHAnsi"/>
              </w:rPr>
              <w:t>)</w:t>
            </w:r>
          </w:p>
          <w:p w14:paraId="359924F0" w14:textId="5A56B88B" w:rsidR="00F45ABB" w:rsidRPr="00DE0B97" w:rsidRDefault="00F45ABB" w:rsidP="00F45ABB">
            <w:pPr>
              <w:rPr>
                <w:rFonts w:cstheme="minorHAnsi"/>
                <w:b/>
                <w:bCs/>
              </w:rPr>
            </w:pPr>
            <w:r w:rsidRPr="00DE0B97">
              <w:rPr>
                <w:rFonts w:cstheme="minorHAnsi"/>
                <w:b/>
                <w:bCs/>
              </w:rPr>
              <w:t xml:space="preserve">Kap.18. </w:t>
            </w:r>
            <w:r w:rsidR="0007658B" w:rsidRPr="00DE0B97">
              <w:rPr>
                <w:rFonts w:cstheme="minorHAnsi"/>
              </w:rPr>
              <w:t>Det afebrile patient (</w:t>
            </w:r>
            <w:r w:rsidRPr="00DE0B97">
              <w:rPr>
                <w:rFonts w:cstheme="minorHAnsi"/>
              </w:rPr>
              <w:t>22</w:t>
            </w:r>
            <w:r w:rsidR="0007658B" w:rsidRPr="00DE0B97">
              <w:rPr>
                <w:rFonts w:cstheme="minorHAnsi"/>
              </w:rPr>
              <w:t xml:space="preserve"> s.</w:t>
            </w:r>
            <w:r w:rsidRPr="00DE0B97">
              <w:rPr>
                <w:rFonts w:cstheme="minorHAnsi"/>
              </w:rPr>
              <w:t>)</w:t>
            </w:r>
          </w:p>
          <w:p w14:paraId="4F2ACA94" w14:textId="67EFF085" w:rsidR="00F45ABB" w:rsidRPr="00DE0B97" w:rsidRDefault="00F45ABB" w:rsidP="00F45ABB">
            <w:pPr>
              <w:pStyle w:val="Default"/>
              <w:rPr>
                <w:rFonts w:asciiTheme="minorHAnsi" w:hAnsiTheme="minorHAnsi" w:cstheme="minorHAnsi"/>
                <w:sz w:val="22"/>
                <w:szCs w:val="22"/>
              </w:rPr>
            </w:pPr>
            <w:r w:rsidRPr="00DE0B97">
              <w:rPr>
                <w:rFonts w:asciiTheme="minorHAnsi" w:hAnsiTheme="minorHAnsi" w:cstheme="minorHAnsi"/>
                <w:b/>
                <w:bCs/>
                <w:sz w:val="22"/>
                <w:szCs w:val="22"/>
              </w:rPr>
              <w:t xml:space="preserve">Kap.20. </w:t>
            </w:r>
            <w:r w:rsidRPr="00DE0B97">
              <w:rPr>
                <w:rFonts w:asciiTheme="minorHAnsi" w:hAnsiTheme="minorHAnsi" w:cstheme="minorHAnsi"/>
                <w:sz w:val="22"/>
                <w:szCs w:val="22"/>
              </w:rPr>
              <w:t xml:space="preserve">Forgiftninger </w:t>
            </w:r>
            <w:r w:rsidR="0007658B" w:rsidRPr="00DE0B97">
              <w:rPr>
                <w:rFonts w:asciiTheme="minorHAnsi" w:hAnsiTheme="minorHAnsi" w:cstheme="minorHAnsi"/>
                <w:sz w:val="22"/>
                <w:szCs w:val="22"/>
              </w:rPr>
              <w:t>(</w:t>
            </w:r>
            <w:r w:rsidRPr="00DE0B97">
              <w:rPr>
                <w:rFonts w:asciiTheme="minorHAnsi" w:hAnsiTheme="minorHAnsi" w:cstheme="minorHAnsi"/>
                <w:sz w:val="22"/>
                <w:szCs w:val="22"/>
              </w:rPr>
              <w:t>15</w:t>
            </w:r>
            <w:r w:rsidR="0007658B" w:rsidRPr="00DE0B97">
              <w:rPr>
                <w:rFonts w:asciiTheme="minorHAnsi" w:hAnsiTheme="minorHAnsi" w:cstheme="minorHAnsi"/>
                <w:sz w:val="22"/>
                <w:szCs w:val="22"/>
              </w:rPr>
              <w:t xml:space="preserve"> s.</w:t>
            </w:r>
            <w:r w:rsidRPr="00DE0B97">
              <w:rPr>
                <w:rFonts w:asciiTheme="minorHAnsi" w:hAnsiTheme="minorHAnsi" w:cstheme="minorHAnsi"/>
                <w:sz w:val="22"/>
                <w:szCs w:val="22"/>
              </w:rPr>
              <w:t>)</w:t>
            </w:r>
          </w:p>
          <w:p w14:paraId="0F7255BA" w14:textId="3D89042D" w:rsidR="00FD2642" w:rsidRPr="00DE0B97" w:rsidRDefault="00FD2642" w:rsidP="00FD2642">
            <w:pPr>
              <w:pStyle w:val="Default"/>
              <w:rPr>
                <w:rFonts w:asciiTheme="minorHAnsi" w:hAnsiTheme="minorHAnsi" w:cstheme="minorHAnsi"/>
                <w:sz w:val="22"/>
                <w:szCs w:val="22"/>
              </w:rPr>
            </w:pPr>
            <w:r w:rsidRPr="00DE0B97">
              <w:rPr>
                <w:rFonts w:asciiTheme="minorHAnsi" w:hAnsiTheme="minorHAnsi" w:cstheme="minorHAnsi"/>
                <w:sz w:val="22"/>
                <w:szCs w:val="22"/>
              </w:rPr>
              <w:t>Kap. 21 Brandskader,  røgforgiftning og forfrysninger (</w:t>
            </w:r>
            <w:r w:rsidR="00734F51" w:rsidRPr="00DE0B97">
              <w:rPr>
                <w:rFonts w:asciiTheme="minorHAnsi" w:hAnsiTheme="minorHAnsi" w:cstheme="minorHAnsi"/>
                <w:sz w:val="22"/>
                <w:szCs w:val="22"/>
              </w:rPr>
              <w:t>10</w:t>
            </w:r>
            <w:r w:rsidRPr="00DE0B97">
              <w:rPr>
                <w:rFonts w:asciiTheme="minorHAnsi" w:hAnsiTheme="minorHAnsi" w:cstheme="minorHAnsi"/>
                <w:sz w:val="22"/>
                <w:szCs w:val="22"/>
              </w:rPr>
              <w:t xml:space="preserve"> s.)</w:t>
            </w:r>
          </w:p>
          <w:p w14:paraId="37AA5CDE" w14:textId="4D224C6E" w:rsidR="00F45ABB" w:rsidRPr="00DE0B97" w:rsidRDefault="00F45ABB" w:rsidP="00F45ABB">
            <w:pPr>
              <w:rPr>
                <w:rFonts w:cstheme="minorHAnsi"/>
              </w:rPr>
            </w:pPr>
            <w:r w:rsidRPr="00DE0B97">
              <w:rPr>
                <w:rFonts w:cstheme="minorHAnsi"/>
              </w:rPr>
              <w:t>Kap</w:t>
            </w:r>
            <w:r w:rsidR="0007658B" w:rsidRPr="00DE0B97">
              <w:rPr>
                <w:rFonts w:cstheme="minorHAnsi"/>
              </w:rPr>
              <w:t>. 22.  Accidentel hypotermi (</w:t>
            </w:r>
            <w:r w:rsidR="00734F51" w:rsidRPr="00DE0B97">
              <w:rPr>
                <w:rFonts w:cstheme="minorHAnsi"/>
              </w:rPr>
              <w:t>8</w:t>
            </w:r>
            <w:r w:rsidR="0007658B" w:rsidRPr="00DE0B97">
              <w:rPr>
                <w:rFonts w:cstheme="minorHAnsi"/>
              </w:rPr>
              <w:t xml:space="preserve"> s.</w:t>
            </w:r>
            <w:r w:rsidRPr="00DE0B97">
              <w:rPr>
                <w:rFonts w:cstheme="minorHAnsi"/>
              </w:rPr>
              <w:t>)</w:t>
            </w:r>
          </w:p>
          <w:p w14:paraId="717B9528" w14:textId="65C8B3A7" w:rsidR="00F45ABB" w:rsidRPr="00DE0B97" w:rsidRDefault="00F45ABB" w:rsidP="00F45ABB">
            <w:pPr>
              <w:autoSpaceDE w:val="0"/>
              <w:autoSpaceDN w:val="0"/>
              <w:adjustRightInd w:val="0"/>
              <w:rPr>
                <w:rFonts w:cstheme="minorHAnsi"/>
              </w:rPr>
            </w:pPr>
            <w:r w:rsidRPr="00DE0B97">
              <w:rPr>
                <w:rFonts w:cstheme="minorHAnsi"/>
              </w:rPr>
              <w:t>Kap. 26 Mavesmerter</w:t>
            </w:r>
            <w:r w:rsidR="0007658B" w:rsidRPr="00DE0B97">
              <w:rPr>
                <w:rFonts w:cstheme="minorHAnsi"/>
              </w:rPr>
              <w:t xml:space="preserve"> (</w:t>
            </w:r>
            <w:r w:rsidR="00734F51" w:rsidRPr="00DE0B97">
              <w:rPr>
                <w:rFonts w:cstheme="minorHAnsi"/>
              </w:rPr>
              <w:t>11</w:t>
            </w:r>
            <w:r w:rsidR="0007658B" w:rsidRPr="00DE0B97">
              <w:rPr>
                <w:rFonts w:cstheme="minorHAnsi"/>
              </w:rPr>
              <w:t xml:space="preserve"> s.</w:t>
            </w:r>
            <w:r w:rsidRPr="00DE0B97">
              <w:rPr>
                <w:rFonts w:cstheme="minorHAnsi"/>
              </w:rPr>
              <w:t>)</w:t>
            </w:r>
          </w:p>
          <w:p w14:paraId="2D162129" w14:textId="3B5F9214" w:rsidR="00F45ABB" w:rsidRPr="00DE0B97" w:rsidRDefault="0007658B" w:rsidP="00F45ABB">
            <w:pPr>
              <w:rPr>
                <w:rFonts w:cstheme="minorHAnsi"/>
              </w:rPr>
            </w:pPr>
            <w:r w:rsidRPr="00DE0B97">
              <w:rPr>
                <w:rFonts w:cstheme="minorHAnsi"/>
              </w:rPr>
              <w:t>Kap. 28 Øre-næse-hals (</w:t>
            </w:r>
            <w:r w:rsidR="00734F51" w:rsidRPr="00DE0B97">
              <w:rPr>
                <w:rFonts w:cstheme="minorHAnsi"/>
              </w:rPr>
              <w:t>11</w:t>
            </w:r>
            <w:r w:rsidRPr="00DE0B97">
              <w:rPr>
                <w:rFonts w:cstheme="minorHAnsi"/>
              </w:rPr>
              <w:t xml:space="preserve"> s.</w:t>
            </w:r>
            <w:r w:rsidR="00F45ABB" w:rsidRPr="00DE0B97">
              <w:rPr>
                <w:rFonts w:cstheme="minorHAnsi"/>
              </w:rPr>
              <w:t>)</w:t>
            </w:r>
          </w:p>
          <w:p w14:paraId="4502DEA9" w14:textId="7B5C796F" w:rsidR="00F45ABB" w:rsidRPr="00DE0B97" w:rsidRDefault="00F45ABB" w:rsidP="00F45ABB">
            <w:pPr>
              <w:rPr>
                <w:rFonts w:cstheme="minorHAnsi"/>
              </w:rPr>
            </w:pPr>
            <w:r w:rsidRPr="00DE0B97">
              <w:rPr>
                <w:rFonts w:cstheme="minorHAnsi"/>
              </w:rPr>
              <w:t>Kap. 29. Øjne</w:t>
            </w:r>
            <w:r w:rsidR="0007658B" w:rsidRPr="00DE0B97">
              <w:rPr>
                <w:rFonts w:cstheme="minorHAnsi"/>
              </w:rPr>
              <w:t xml:space="preserve"> (</w:t>
            </w:r>
            <w:r w:rsidR="00734F51" w:rsidRPr="00DE0B97">
              <w:rPr>
                <w:rFonts w:cstheme="minorHAnsi"/>
              </w:rPr>
              <w:t xml:space="preserve">15 </w:t>
            </w:r>
            <w:r w:rsidR="0007658B" w:rsidRPr="00DE0B97">
              <w:rPr>
                <w:rFonts w:cstheme="minorHAnsi"/>
              </w:rPr>
              <w:t>s.</w:t>
            </w:r>
            <w:r w:rsidRPr="00DE0B97">
              <w:rPr>
                <w:rFonts w:cstheme="minorHAnsi"/>
              </w:rPr>
              <w:t>)</w:t>
            </w:r>
          </w:p>
          <w:p w14:paraId="1A24DF26" w14:textId="384F4602" w:rsidR="00F45ABB" w:rsidRPr="00DE0B97" w:rsidRDefault="00F45ABB" w:rsidP="00F45ABB">
            <w:pPr>
              <w:rPr>
                <w:rFonts w:cstheme="minorHAnsi"/>
              </w:rPr>
            </w:pPr>
            <w:r w:rsidRPr="00DE0B97">
              <w:rPr>
                <w:rFonts w:cstheme="minorHAnsi"/>
              </w:rPr>
              <w:t>Kap. 30 Akut psykisk førstehjælp</w:t>
            </w:r>
            <w:r w:rsidR="0007658B" w:rsidRPr="00DE0B97">
              <w:rPr>
                <w:rFonts w:cstheme="minorHAnsi"/>
              </w:rPr>
              <w:t xml:space="preserve"> (</w:t>
            </w:r>
            <w:r w:rsidRPr="00DE0B97">
              <w:rPr>
                <w:rFonts w:cstheme="minorHAnsi"/>
              </w:rPr>
              <w:t>10</w:t>
            </w:r>
            <w:r w:rsidR="0007658B" w:rsidRPr="00DE0B97">
              <w:rPr>
                <w:rFonts w:cstheme="minorHAnsi"/>
              </w:rPr>
              <w:t xml:space="preserve"> s.</w:t>
            </w:r>
            <w:r w:rsidRPr="00DE0B97">
              <w:rPr>
                <w:rFonts w:cstheme="minorHAnsi"/>
              </w:rPr>
              <w:t>)</w:t>
            </w:r>
          </w:p>
          <w:p w14:paraId="139181E9" w14:textId="1F3A21CE" w:rsidR="00F45ABB" w:rsidRPr="00DE0B97" w:rsidRDefault="00F45ABB" w:rsidP="00F45ABB">
            <w:pPr>
              <w:rPr>
                <w:rFonts w:cstheme="minorHAnsi"/>
              </w:rPr>
            </w:pPr>
            <w:r w:rsidRPr="00DE0B97">
              <w:rPr>
                <w:rFonts w:cstheme="minorHAnsi"/>
              </w:rPr>
              <w:lastRenderedPageBreak/>
              <w:t xml:space="preserve">Kap. 33 –  </w:t>
            </w:r>
            <w:r w:rsidR="00734F51" w:rsidRPr="00DE0B97">
              <w:rPr>
                <w:rFonts w:cstheme="minorHAnsi"/>
              </w:rPr>
              <w:t xml:space="preserve">Omhu og samvitttighedsfuldhed- Den akutte modtagelse- Ret til information, samtykke og selvbestemmelse- </w:t>
            </w:r>
            <w:r w:rsidRPr="00DE0B97">
              <w:rPr>
                <w:rFonts w:cstheme="minorHAnsi"/>
              </w:rPr>
              <w:t xml:space="preserve">Varig fornuftinhabile, - Akut påkrævet behandling, - uafhængig døende- </w:t>
            </w:r>
            <w:r w:rsidR="00734F51" w:rsidRPr="00DE0B97">
              <w:rPr>
                <w:rFonts w:cstheme="minorHAnsi"/>
              </w:rPr>
              <w:t>(6 s.)</w:t>
            </w:r>
          </w:p>
          <w:p w14:paraId="50317799" w14:textId="41401D00" w:rsidR="00F45ABB" w:rsidRPr="00DE0B97" w:rsidRDefault="00F45ABB" w:rsidP="00F45ABB">
            <w:pPr>
              <w:rPr>
                <w:rFonts w:cstheme="minorHAnsi"/>
              </w:rPr>
            </w:pPr>
            <w:r w:rsidRPr="00DE0B97">
              <w:rPr>
                <w:rFonts w:cstheme="minorHAnsi"/>
              </w:rPr>
              <w:t>Kap. 33 – Børn og mindreårig unge, - Forældremyndigheden, Unde</w:t>
            </w:r>
            <w:r w:rsidR="00E6794D">
              <w:rPr>
                <w:rFonts w:cstheme="minorHAnsi"/>
              </w:rPr>
              <w:t>r</w:t>
            </w:r>
            <w:r w:rsidRPr="00DE0B97">
              <w:rPr>
                <w:rFonts w:cstheme="minorHAnsi"/>
              </w:rPr>
              <w:t>retningspligt</w:t>
            </w:r>
            <w:r w:rsidR="00734F51" w:rsidRPr="00DE0B97">
              <w:rPr>
                <w:rFonts w:cstheme="minorHAnsi"/>
              </w:rPr>
              <w:t xml:space="preserve"> (3 s.)</w:t>
            </w:r>
          </w:p>
          <w:p w14:paraId="14C60C04" w14:textId="1E588E7C" w:rsidR="00F45ABB" w:rsidRPr="00DE0B97" w:rsidRDefault="00F45ABB" w:rsidP="00F45ABB">
            <w:pPr>
              <w:rPr>
                <w:rFonts w:cstheme="minorHAnsi"/>
              </w:rPr>
            </w:pPr>
            <w:r w:rsidRPr="00DE0B97">
              <w:rPr>
                <w:rFonts w:cstheme="minorHAnsi"/>
              </w:rPr>
              <w:t>Kap. 33 – Tvangsbehandling – samarbejde med politiet</w:t>
            </w:r>
            <w:r w:rsidR="00734F51" w:rsidRPr="00DE0B97">
              <w:rPr>
                <w:rFonts w:cstheme="minorHAnsi"/>
              </w:rPr>
              <w:t xml:space="preserve"> (5 s.)</w:t>
            </w:r>
          </w:p>
          <w:p w14:paraId="62DF21AC" w14:textId="77777777" w:rsidR="00F45ABB" w:rsidRPr="00774773" w:rsidRDefault="00F45ABB" w:rsidP="00F45ABB">
            <w:pPr>
              <w:rPr>
                <w:b/>
                <w:bCs/>
                <w:sz w:val="20"/>
                <w:szCs w:val="20"/>
              </w:rPr>
            </w:pPr>
          </w:p>
          <w:p w14:paraId="251BC1AA" w14:textId="29CBD291" w:rsidR="00F45ABB" w:rsidRPr="00DE0B97" w:rsidRDefault="00F45ABB" w:rsidP="00F45ABB">
            <w:pPr>
              <w:autoSpaceDE w:val="0"/>
              <w:autoSpaceDN w:val="0"/>
              <w:adjustRightInd w:val="0"/>
              <w:rPr>
                <w:rFonts w:cstheme="minorHAnsi"/>
              </w:rPr>
            </w:pPr>
            <w:r w:rsidRPr="00DE0B97">
              <w:rPr>
                <w:rFonts w:cstheme="minorHAnsi"/>
              </w:rPr>
              <w:t>Calles</w:t>
            </w:r>
            <w:r w:rsidR="00F6743C" w:rsidRPr="00DE0B97">
              <w:rPr>
                <w:rFonts w:cstheme="minorHAnsi"/>
              </w:rPr>
              <w:t xml:space="preserve">en, Torben; Antonsen, Kristian </w:t>
            </w:r>
            <w:r w:rsidRPr="00DE0B97">
              <w:rPr>
                <w:rFonts w:cstheme="minorHAnsi"/>
              </w:rPr>
              <w:t xml:space="preserve">(2011): </w:t>
            </w:r>
            <w:r w:rsidRPr="00DE0B97">
              <w:rPr>
                <w:rFonts w:cstheme="minorHAnsi"/>
                <w:i/>
              </w:rPr>
              <w:t>Den akutte patient</w:t>
            </w:r>
            <w:r w:rsidRPr="00DE0B97">
              <w:rPr>
                <w:rFonts w:cstheme="minorHAnsi"/>
              </w:rPr>
              <w:t>. København 2010. 2. udg., 2. opsl.  Munksgaard 2010</w:t>
            </w:r>
            <w:r w:rsidR="00EF630D" w:rsidRPr="00DE0B97">
              <w:rPr>
                <w:rFonts w:cstheme="minorHAnsi"/>
              </w:rPr>
              <w:t xml:space="preserve"> (4</w:t>
            </w:r>
            <w:r w:rsidR="00360D70" w:rsidRPr="00DE0B97">
              <w:rPr>
                <w:rFonts w:cstheme="minorHAnsi"/>
              </w:rPr>
              <w:t>3</w:t>
            </w:r>
            <w:r w:rsidR="00EF630D" w:rsidRPr="00DE0B97">
              <w:rPr>
                <w:rFonts w:cstheme="minorHAnsi"/>
              </w:rPr>
              <w:t xml:space="preserve"> s.)</w:t>
            </w:r>
          </w:p>
          <w:p w14:paraId="41547F4A" w14:textId="0B59DAEC" w:rsidR="000B22D0" w:rsidRPr="00DE0B97" w:rsidRDefault="000B22D0" w:rsidP="00F45ABB">
            <w:pPr>
              <w:autoSpaceDE w:val="0"/>
              <w:autoSpaceDN w:val="0"/>
              <w:adjustRightInd w:val="0"/>
              <w:rPr>
                <w:rFonts w:cstheme="minorHAnsi"/>
              </w:rPr>
            </w:pPr>
            <w:r w:rsidRPr="00DE0B97">
              <w:rPr>
                <w:rFonts w:cstheme="minorHAnsi"/>
              </w:rPr>
              <w:t>Kap. 12. Modtagelse af svært tilskadekomne – den multitraumatiserede patient</w:t>
            </w:r>
            <w:r w:rsidR="00360D70">
              <w:rPr>
                <w:rFonts w:cstheme="minorHAnsi"/>
              </w:rPr>
              <w:t>. S. 197-218</w:t>
            </w:r>
            <w:r w:rsidRPr="00DE0B97">
              <w:rPr>
                <w:rFonts w:cstheme="minorHAnsi"/>
              </w:rPr>
              <w:t xml:space="preserve"> (2</w:t>
            </w:r>
            <w:r w:rsidR="00360D70">
              <w:rPr>
                <w:rFonts w:cstheme="minorHAnsi"/>
              </w:rPr>
              <w:t>2</w:t>
            </w:r>
            <w:r w:rsidRPr="00DE0B97">
              <w:rPr>
                <w:rFonts w:cstheme="minorHAnsi"/>
              </w:rPr>
              <w:t xml:space="preserve"> s.)</w:t>
            </w:r>
          </w:p>
          <w:p w14:paraId="34E16C1A" w14:textId="2EB2F471" w:rsidR="00F45ABB" w:rsidRPr="00DE0B97" w:rsidRDefault="00F45ABB" w:rsidP="00F45ABB">
            <w:pPr>
              <w:rPr>
                <w:rFonts w:cstheme="minorHAnsi"/>
              </w:rPr>
            </w:pPr>
            <w:r w:rsidRPr="00DE0B97">
              <w:rPr>
                <w:rFonts w:cstheme="minorHAnsi"/>
                <w:b/>
                <w:bCs/>
              </w:rPr>
              <w:t xml:space="preserve">Kap.25. </w:t>
            </w:r>
            <w:r w:rsidRPr="00DE0B97">
              <w:rPr>
                <w:rFonts w:cstheme="minorHAnsi"/>
              </w:rPr>
              <w:t>Det akut syge barn</w:t>
            </w:r>
            <w:r w:rsidR="00360D70">
              <w:rPr>
                <w:rFonts w:cstheme="minorHAnsi"/>
              </w:rPr>
              <w:t>. S. 353-383</w:t>
            </w:r>
            <w:r w:rsidRPr="00DE0B97">
              <w:rPr>
                <w:rFonts w:cstheme="minorHAnsi"/>
              </w:rPr>
              <w:t xml:space="preserve"> (21</w:t>
            </w:r>
            <w:r w:rsidR="006C5ECD" w:rsidRPr="00DE0B97">
              <w:rPr>
                <w:rFonts w:cstheme="minorHAnsi"/>
              </w:rPr>
              <w:t xml:space="preserve"> s.</w:t>
            </w:r>
            <w:r w:rsidRPr="00DE0B97">
              <w:rPr>
                <w:rFonts w:cstheme="minorHAnsi"/>
              </w:rPr>
              <w:t>, kopi)</w:t>
            </w:r>
          </w:p>
          <w:p w14:paraId="3A10AD95" w14:textId="77777777" w:rsidR="00813207" w:rsidRPr="00E95002" w:rsidRDefault="00813207" w:rsidP="006C5ECD">
            <w:pPr>
              <w:tabs>
                <w:tab w:val="right" w:pos="9582"/>
              </w:tabs>
              <w:ind w:right="-511"/>
              <w:jc w:val="both"/>
              <w:rPr>
                <w:rFonts w:cstheme="minorHAnsi"/>
              </w:rPr>
            </w:pPr>
          </w:p>
          <w:p w14:paraId="2CDFF86F" w14:textId="2258628D" w:rsidR="00813207" w:rsidRPr="00E95002" w:rsidRDefault="00813207" w:rsidP="006C5ECD">
            <w:pPr>
              <w:autoSpaceDE w:val="0"/>
              <w:autoSpaceDN w:val="0"/>
              <w:adjustRightInd w:val="0"/>
              <w:rPr>
                <w:rFonts w:cstheme="minorHAnsi"/>
              </w:rPr>
            </w:pPr>
            <w:r w:rsidRPr="00E95002">
              <w:rPr>
                <w:rFonts w:cstheme="minorHAnsi"/>
              </w:rPr>
              <w:t>ELI- vejledning: Dokumentation i sundhedsvæs</w:t>
            </w:r>
            <w:r w:rsidR="00360D70">
              <w:rPr>
                <w:rFonts w:cstheme="minorHAnsi"/>
              </w:rPr>
              <w:t>e</w:t>
            </w:r>
            <w:r w:rsidRPr="00E95002">
              <w:rPr>
                <w:rFonts w:cstheme="minorHAnsi"/>
              </w:rPr>
              <w:t xml:space="preserve">net. 4. oktober 2005 </w:t>
            </w:r>
            <w:r w:rsidRPr="0086242D">
              <w:rPr>
                <w:rFonts w:cstheme="minorHAnsi"/>
              </w:rPr>
              <w:t>(2 s.)</w:t>
            </w:r>
          </w:p>
          <w:p w14:paraId="274A82DB" w14:textId="77777777" w:rsidR="00813207" w:rsidRPr="00E95002" w:rsidRDefault="00813207" w:rsidP="006C5ECD">
            <w:pPr>
              <w:autoSpaceDE w:val="0"/>
              <w:autoSpaceDN w:val="0"/>
              <w:adjustRightInd w:val="0"/>
              <w:rPr>
                <w:rFonts w:cstheme="minorHAnsi"/>
              </w:rPr>
            </w:pPr>
          </w:p>
          <w:p w14:paraId="708ADECD" w14:textId="361025E0" w:rsidR="00813207" w:rsidRPr="00E95002" w:rsidRDefault="00813207" w:rsidP="006C5ECD">
            <w:pPr>
              <w:autoSpaceDE w:val="0"/>
              <w:autoSpaceDN w:val="0"/>
              <w:adjustRightInd w:val="0"/>
              <w:rPr>
                <w:rFonts w:cstheme="minorHAnsi"/>
              </w:rPr>
            </w:pPr>
            <w:bookmarkStart w:id="9" w:name="_Hlk27037165"/>
            <w:r w:rsidRPr="00E95002">
              <w:rPr>
                <w:rFonts w:cstheme="minorHAnsi"/>
              </w:rPr>
              <w:t>Fahmy, P. et al (20</w:t>
            </w:r>
            <w:r w:rsidR="003E34CD">
              <w:rPr>
                <w:rFonts w:cstheme="minorHAnsi"/>
              </w:rPr>
              <w:t>13</w:t>
            </w:r>
            <w:r w:rsidRPr="00E95002">
              <w:rPr>
                <w:rFonts w:cstheme="minorHAnsi"/>
              </w:rPr>
              <w:t xml:space="preserve">): </w:t>
            </w:r>
            <w:r w:rsidRPr="00E95002">
              <w:rPr>
                <w:rFonts w:cstheme="minorHAnsi"/>
                <w:i/>
              </w:rPr>
              <w:t>Praktisk oftalmoskopi</w:t>
            </w:r>
            <w:r w:rsidRPr="00E95002">
              <w:rPr>
                <w:rFonts w:cstheme="minorHAnsi"/>
              </w:rPr>
              <w:t xml:space="preserve">. </w:t>
            </w:r>
            <w:r w:rsidR="003E34CD">
              <w:rPr>
                <w:rFonts w:cstheme="minorHAnsi"/>
              </w:rPr>
              <w:t xml:space="preserve">3. udgave, 1. oplag, </w:t>
            </w:r>
            <w:r w:rsidRPr="00E95002">
              <w:rPr>
                <w:rFonts w:cstheme="minorHAnsi"/>
              </w:rPr>
              <w:t>Gads forlag. København 20</w:t>
            </w:r>
            <w:r w:rsidR="003E34CD">
              <w:rPr>
                <w:rFonts w:cstheme="minorHAnsi"/>
              </w:rPr>
              <w:t>13</w:t>
            </w:r>
            <w:bookmarkEnd w:id="9"/>
            <w:r w:rsidRPr="00E95002">
              <w:rPr>
                <w:rFonts w:cstheme="minorHAnsi"/>
              </w:rPr>
              <w:t xml:space="preserve">, s. </w:t>
            </w:r>
            <w:r w:rsidR="003E34CD">
              <w:rPr>
                <w:rFonts w:cstheme="minorHAnsi"/>
              </w:rPr>
              <w:t>98</w:t>
            </w:r>
            <w:r w:rsidRPr="00E95002">
              <w:rPr>
                <w:rFonts w:cstheme="minorHAnsi"/>
              </w:rPr>
              <w:t>-</w:t>
            </w:r>
            <w:r w:rsidR="003E34CD">
              <w:rPr>
                <w:rFonts w:cstheme="minorHAnsi"/>
              </w:rPr>
              <w:t>100</w:t>
            </w:r>
            <w:r w:rsidRPr="00E95002">
              <w:rPr>
                <w:rFonts w:cstheme="minorHAnsi"/>
              </w:rPr>
              <w:t xml:space="preserve"> </w:t>
            </w:r>
            <w:r w:rsidRPr="0086242D">
              <w:rPr>
                <w:rFonts w:cstheme="minorHAnsi"/>
              </w:rPr>
              <w:t>(</w:t>
            </w:r>
            <w:r w:rsidR="00360D70" w:rsidRPr="0086242D">
              <w:rPr>
                <w:rFonts w:cstheme="minorHAnsi"/>
              </w:rPr>
              <w:t>3</w:t>
            </w:r>
            <w:r w:rsidRPr="0086242D">
              <w:rPr>
                <w:rFonts w:cstheme="minorHAnsi"/>
              </w:rPr>
              <w:t xml:space="preserve"> s.) (kopi)</w:t>
            </w:r>
          </w:p>
          <w:p w14:paraId="1A92571C" w14:textId="77777777" w:rsidR="00813207" w:rsidRPr="00E95002" w:rsidRDefault="00813207" w:rsidP="006C5ECD">
            <w:pPr>
              <w:tabs>
                <w:tab w:val="right" w:pos="9582"/>
              </w:tabs>
              <w:ind w:right="-511"/>
              <w:jc w:val="both"/>
              <w:rPr>
                <w:rFonts w:cstheme="minorHAnsi"/>
              </w:rPr>
            </w:pPr>
          </w:p>
          <w:p w14:paraId="4BAD17E7" w14:textId="77E79FAF" w:rsidR="00F45ABB" w:rsidRPr="00DE0B97" w:rsidRDefault="00F45ABB" w:rsidP="00F45ABB">
            <w:pPr>
              <w:rPr>
                <w:rStyle w:val="Hyperlink"/>
                <w:rFonts w:cstheme="minorHAnsi"/>
              </w:rPr>
            </w:pPr>
            <w:r w:rsidRPr="00DE0B97">
              <w:rPr>
                <w:rFonts w:cstheme="minorHAnsi"/>
              </w:rPr>
              <w:t xml:space="preserve">Flytransport: </w:t>
            </w:r>
            <w:hyperlink r:id="rId16" w:history="1">
              <w:r w:rsidRPr="00DE0B97">
                <w:rPr>
                  <w:rStyle w:val="Hyperlink"/>
                  <w:rFonts w:cstheme="minorHAnsi"/>
                </w:rPr>
                <w:t>http://aeromedicalguidelines.com/forord-dk.html</w:t>
              </w:r>
            </w:hyperlink>
          </w:p>
          <w:p w14:paraId="01B3498E" w14:textId="023DC202" w:rsidR="00734F51" w:rsidRPr="00DE0B97" w:rsidRDefault="00BE446B" w:rsidP="00F45ABB">
            <w:pPr>
              <w:rPr>
                <w:rFonts w:cstheme="minorHAnsi"/>
              </w:rPr>
            </w:pPr>
            <w:r w:rsidRPr="00DE0B97">
              <w:rPr>
                <w:rStyle w:val="Hyperlink"/>
                <w:rFonts w:cstheme="minorHAnsi"/>
              </w:rPr>
              <w:t>(ca. 30</w:t>
            </w:r>
            <w:r w:rsidR="00734F51" w:rsidRPr="00DE0B97">
              <w:rPr>
                <w:rStyle w:val="Hyperlink"/>
                <w:rFonts w:cstheme="minorHAnsi"/>
              </w:rPr>
              <w:t xml:space="preserve"> s.)</w:t>
            </w:r>
          </w:p>
          <w:p w14:paraId="4A7ADB26" w14:textId="01EF30CA" w:rsidR="00F45ABB" w:rsidRPr="00DE0B97" w:rsidRDefault="00F45ABB" w:rsidP="00F45ABB">
            <w:pPr>
              <w:rPr>
                <w:rFonts w:cstheme="minorHAnsi"/>
              </w:rPr>
            </w:pPr>
            <w:r w:rsidRPr="00DE0B97">
              <w:rPr>
                <w:rFonts w:cstheme="minorHAnsi"/>
              </w:rPr>
              <w:t>Kap. 1. Flyvemedicinske problemer</w:t>
            </w:r>
            <w:r w:rsidR="00EF630D" w:rsidRPr="00DE0B97">
              <w:rPr>
                <w:rFonts w:cstheme="minorHAnsi"/>
              </w:rPr>
              <w:t xml:space="preserve"> (2 s.)</w:t>
            </w:r>
          </w:p>
          <w:p w14:paraId="66361FA9" w14:textId="458A6506" w:rsidR="00F45ABB" w:rsidRPr="00DE0B97" w:rsidRDefault="00F45ABB" w:rsidP="00F45ABB">
            <w:pPr>
              <w:rPr>
                <w:rFonts w:cstheme="minorHAnsi"/>
              </w:rPr>
            </w:pPr>
            <w:r w:rsidRPr="00DE0B97">
              <w:rPr>
                <w:rFonts w:cstheme="minorHAnsi"/>
              </w:rPr>
              <w:t>Kap. 2. Planlægning af patienttransport med fly</w:t>
            </w:r>
            <w:r w:rsidR="00EF630D" w:rsidRPr="00DE0B97">
              <w:rPr>
                <w:rFonts w:cstheme="minorHAnsi"/>
              </w:rPr>
              <w:t xml:space="preserve"> (5 s.)</w:t>
            </w:r>
          </w:p>
          <w:p w14:paraId="456994F3" w14:textId="73DD256B" w:rsidR="00F45ABB" w:rsidRPr="00DE0B97" w:rsidRDefault="00F45ABB" w:rsidP="00F45ABB">
            <w:pPr>
              <w:rPr>
                <w:rFonts w:cstheme="minorHAnsi"/>
              </w:rPr>
            </w:pPr>
            <w:r w:rsidRPr="00DE0B97">
              <w:rPr>
                <w:rFonts w:cstheme="minorHAnsi"/>
              </w:rPr>
              <w:t>Kap. 3. Luftfartselskabernes krav til patienttransporter</w:t>
            </w:r>
            <w:r w:rsidR="00BE446B" w:rsidRPr="00DE0B97">
              <w:rPr>
                <w:rFonts w:cstheme="minorHAnsi"/>
              </w:rPr>
              <w:t xml:space="preserve"> (1 s.)</w:t>
            </w:r>
          </w:p>
          <w:p w14:paraId="7E840018" w14:textId="05F170F0" w:rsidR="00F45ABB" w:rsidRPr="00DE0B97" w:rsidRDefault="00F45ABB" w:rsidP="00F45ABB">
            <w:pPr>
              <w:rPr>
                <w:rFonts w:cstheme="minorHAnsi"/>
              </w:rPr>
            </w:pPr>
            <w:r w:rsidRPr="00DE0B97">
              <w:rPr>
                <w:rFonts w:cstheme="minorHAnsi"/>
              </w:rPr>
              <w:t>Kap. 4. Ambulanceflytransport</w:t>
            </w:r>
            <w:r w:rsidR="00BE446B" w:rsidRPr="00DE0B97">
              <w:rPr>
                <w:rFonts w:cstheme="minorHAnsi"/>
              </w:rPr>
              <w:t xml:space="preserve"> (5 .s)</w:t>
            </w:r>
          </w:p>
          <w:p w14:paraId="2904A669" w14:textId="78D4A71F" w:rsidR="00F45ABB" w:rsidRPr="00DE0B97" w:rsidRDefault="00F45ABB" w:rsidP="00F45ABB">
            <w:pPr>
              <w:rPr>
                <w:rFonts w:cstheme="minorHAnsi"/>
              </w:rPr>
            </w:pPr>
            <w:r w:rsidRPr="00DE0B97">
              <w:rPr>
                <w:rFonts w:cstheme="minorHAnsi"/>
              </w:rPr>
              <w:t>Kap. 6. Kardielle lidelser</w:t>
            </w:r>
            <w:r w:rsidR="00BE446B" w:rsidRPr="00DE0B97">
              <w:rPr>
                <w:rFonts w:cstheme="minorHAnsi"/>
              </w:rPr>
              <w:t xml:space="preserve"> (4 s.)</w:t>
            </w:r>
          </w:p>
          <w:p w14:paraId="3270D034" w14:textId="111C4A66" w:rsidR="00F45ABB" w:rsidRPr="00DE0B97" w:rsidRDefault="00F45ABB" w:rsidP="00F45ABB">
            <w:pPr>
              <w:rPr>
                <w:rFonts w:cstheme="minorHAnsi"/>
              </w:rPr>
            </w:pPr>
            <w:r w:rsidRPr="00DE0B97">
              <w:rPr>
                <w:rFonts w:cstheme="minorHAnsi"/>
              </w:rPr>
              <w:t>Kap. 7. Cirkulatoriske lidelser</w:t>
            </w:r>
            <w:r w:rsidR="00BE446B" w:rsidRPr="00DE0B97">
              <w:rPr>
                <w:rFonts w:cstheme="minorHAnsi"/>
              </w:rPr>
              <w:t xml:space="preserve"> (1 s.)</w:t>
            </w:r>
          </w:p>
          <w:p w14:paraId="2CF02E5D" w14:textId="055EE188" w:rsidR="00F45ABB" w:rsidRPr="00DE0B97" w:rsidRDefault="00F45ABB" w:rsidP="00F45ABB">
            <w:pPr>
              <w:rPr>
                <w:rFonts w:cstheme="minorHAnsi"/>
              </w:rPr>
            </w:pPr>
            <w:r w:rsidRPr="00DE0B97">
              <w:rPr>
                <w:rFonts w:cstheme="minorHAnsi"/>
              </w:rPr>
              <w:t>Kap. 8. Respiratoriske lidelser</w:t>
            </w:r>
            <w:r w:rsidR="00BE446B" w:rsidRPr="00DE0B97">
              <w:rPr>
                <w:rFonts w:cstheme="minorHAnsi"/>
              </w:rPr>
              <w:t xml:space="preserve"> (3 s.)</w:t>
            </w:r>
          </w:p>
          <w:p w14:paraId="152F669A" w14:textId="23FED3E8" w:rsidR="00F45ABB" w:rsidRPr="00DE0B97" w:rsidRDefault="00F45ABB" w:rsidP="00F45ABB">
            <w:pPr>
              <w:rPr>
                <w:rFonts w:cstheme="minorHAnsi"/>
              </w:rPr>
            </w:pPr>
            <w:r w:rsidRPr="00DE0B97">
              <w:rPr>
                <w:rFonts w:cstheme="minorHAnsi"/>
              </w:rPr>
              <w:t>Kap. 9. Gastro-intentestinale lidelser</w:t>
            </w:r>
            <w:r w:rsidR="00BE446B" w:rsidRPr="00DE0B97">
              <w:rPr>
                <w:rFonts w:cstheme="minorHAnsi"/>
              </w:rPr>
              <w:t xml:space="preserve"> (2 s.)</w:t>
            </w:r>
          </w:p>
          <w:p w14:paraId="567FD9FE" w14:textId="02143949" w:rsidR="00F45ABB" w:rsidRPr="00DE0B97" w:rsidRDefault="00F45ABB" w:rsidP="00F45ABB">
            <w:pPr>
              <w:rPr>
                <w:rFonts w:cstheme="minorHAnsi"/>
              </w:rPr>
            </w:pPr>
            <w:r w:rsidRPr="00DE0B97">
              <w:rPr>
                <w:rFonts w:cstheme="minorHAnsi"/>
              </w:rPr>
              <w:t>Kap. 10. CNS lidelser</w:t>
            </w:r>
            <w:r w:rsidR="00BE446B" w:rsidRPr="00DE0B97">
              <w:rPr>
                <w:rFonts w:cstheme="minorHAnsi"/>
              </w:rPr>
              <w:t xml:space="preserve"> (3 s.)</w:t>
            </w:r>
          </w:p>
          <w:p w14:paraId="01DABA05" w14:textId="5CE65C5E" w:rsidR="00F45ABB" w:rsidRPr="00DE0B97" w:rsidRDefault="00F45ABB" w:rsidP="00F45ABB">
            <w:pPr>
              <w:rPr>
                <w:rFonts w:cstheme="minorHAnsi"/>
              </w:rPr>
            </w:pPr>
            <w:r w:rsidRPr="00DE0B97">
              <w:rPr>
                <w:rFonts w:cstheme="minorHAnsi"/>
              </w:rPr>
              <w:t>Kap. 11. Øre /næse / hals lidelser</w:t>
            </w:r>
            <w:r w:rsidR="00BE446B" w:rsidRPr="00DE0B97">
              <w:rPr>
                <w:rFonts w:cstheme="minorHAnsi"/>
              </w:rPr>
              <w:t xml:space="preserve"> (3 s.)</w:t>
            </w:r>
          </w:p>
          <w:p w14:paraId="3F1F1600" w14:textId="0C725A7F" w:rsidR="00F45ABB" w:rsidRPr="00DE0B97" w:rsidRDefault="00F45ABB" w:rsidP="00F45ABB">
            <w:pPr>
              <w:rPr>
                <w:rFonts w:cstheme="minorHAnsi"/>
              </w:rPr>
            </w:pPr>
            <w:r w:rsidRPr="00DE0B97">
              <w:rPr>
                <w:rFonts w:cstheme="minorHAnsi"/>
              </w:rPr>
              <w:t>Kap. 12. Øjenlidelser</w:t>
            </w:r>
            <w:r w:rsidR="00BE446B" w:rsidRPr="00DE0B97">
              <w:rPr>
                <w:rFonts w:cstheme="minorHAnsi"/>
              </w:rPr>
              <w:t xml:space="preserve"> (1 s.)</w:t>
            </w:r>
          </w:p>
          <w:p w14:paraId="03349CD2" w14:textId="77777777" w:rsidR="00813207" w:rsidRPr="00E95002" w:rsidRDefault="00813207" w:rsidP="006C5ECD">
            <w:pPr>
              <w:autoSpaceDE w:val="0"/>
              <w:autoSpaceDN w:val="0"/>
              <w:adjustRightInd w:val="0"/>
              <w:rPr>
                <w:rFonts w:cstheme="minorHAnsi"/>
              </w:rPr>
            </w:pPr>
          </w:p>
          <w:p w14:paraId="23EEFF69" w14:textId="4B9C1569" w:rsidR="001B250E" w:rsidRDefault="001B250E" w:rsidP="001B250E">
            <w:pPr>
              <w:autoSpaceDE w:val="0"/>
              <w:autoSpaceDN w:val="0"/>
              <w:adjustRightInd w:val="0"/>
              <w:rPr>
                <w:rFonts w:cstheme="minorHAnsi"/>
              </w:rPr>
            </w:pPr>
            <w:r w:rsidRPr="00EC376C">
              <w:rPr>
                <w:rFonts w:cstheme="minorHAnsi"/>
              </w:rPr>
              <w:t>Schroeder, Torben et al.</w:t>
            </w:r>
            <w:r w:rsidR="00E6794D" w:rsidRPr="00EC376C">
              <w:rPr>
                <w:rFonts w:cstheme="minorHAnsi"/>
              </w:rPr>
              <w:t xml:space="preserve"> </w:t>
            </w:r>
            <w:r w:rsidR="00E6794D">
              <w:rPr>
                <w:rFonts w:cstheme="minorHAnsi"/>
              </w:rPr>
              <w:t>(</w:t>
            </w:r>
            <w:r w:rsidR="00E6794D" w:rsidRPr="00EC376C">
              <w:rPr>
                <w:rFonts w:cstheme="minorHAnsi"/>
              </w:rPr>
              <w:t>2004</w:t>
            </w:r>
            <w:r w:rsidR="00E6794D">
              <w:rPr>
                <w:rFonts w:cstheme="minorHAnsi"/>
              </w:rPr>
              <w:t>)</w:t>
            </w:r>
            <w:r w:rsidRPr="00EC376C">
              <w:rPr>
                <w:rFonts w:cstheme="minorHAnsi"/>
              </w:rPr>
              <w:t xml:space="preserve">: </w:t>
            </w:r>
            <w:r w:rsidRPr="00EC376C">
              <w:rPr>
                <w:rFonts w:cstheme="minorHAnsi"/>
                <w:i/>
              </w:rPr>
              <w:t>Basisbog i medicin og kirurgi</w:t>
            </w:r>
            <w:r w:rsidRPr="00EC376C">
              <w:rPr>
                <w:rFonts w:cstheme="minorHAnsi"/>
              </w:rPr>
              <w:t xml:space="preserve">. Munksgaard Danmark  1.opl. 3. udg. s. 589-594, 598-600 </w:t>
            </w:r>
            <w:r>
              <w:rPr>
                <w:rFonts w:cstheme="minorHAnsi"/>
              </w:rPr>
              <w:t>(</w:t>
            </w:r>
            <w:r w:rsidRPr="00EC376C">
              <w:rPr>
                <w:rFonts w:cstheme="minorHAnsi"/>
              </w:rPr>
              <w:t>10</w:t>
            </w:r>
            <w:r>
              <w:rPr>
                <w:rFonts w:cstheme="minorHAnsi"/>
              </w:rPr>
              <w:t xml:space="preserve"> </w:t>
            </w:r>
            <w:r w:rsidRPr="00EC376C">
              <w:rPr>
                <w:rFonts w:cstheme="minorHAnsi"/>
              </w:rPr>
              <w:t>s</w:t>
            </w:r>
            <w:r>
              <w:rPr>
                <w:rFonts w:cstheme="minorHAnsi"/>
              </w:rPr>
              <w:t>.</w:t>
            </w:r>
            <w:r w:rsidR="00077A8F">
              <w:rPr>
                <w:rFonts w:cstheme="minorHAnsi"/>
              </w:rPr>
              <w:t xml:space="preserve">, </w:t>
            </w:r>
            <w:r w:rsidRPr="00EC376C">
              <w:rPr>
                <w:rFonts w:cstheme="minorHAnsi"/>
              </w:rPr>
              <w:t>kopi</w:t>
            </w:r>
            <w:r>
              <w:rPr>
                <w:rFonts w:cstheme="minorHAnsi"/>
              </w:rPr>
              <w:t>)</w:t>
            </w:r>
          </w:p>
          <w:p w14:paraId="0ED6F59B" w14:textId="77777777" w:rsidR="00813207" w:rsidRPr="00EC376C" w:rsidRDefault="00813207" w:rsidP="006C5ECD">
            <w:pPr>
              <w:autoSpaceDE w:val="0"/>
              <w:autoSpaceDN w:val="0"/>
              <w:adjustRightInd w:val="0"/>
              <w:rPr>
                <w:rFonts w:cstheme="minorHAnsi"/>
              </w:rPr>
            </w:pPr>
          </w:p>
          <w:p w14:paraId="6798E378" w14:textId="77777777" w:rsidR="00813207" w:rsidRPr="00EC376C" w:rsidRDefault="00813207" w:rsidP="006C5ECD">
            <w:pPr>
              <w:autoSpaceDE w:val="0"/>
              <w:autoSpaceDN w:val="0"/>
              <w:adjustRightInd w:val="0"/>
              <w:rPr>
                <w:rFonts w:cstheme="minorHAnsi"/>
              </w:rPr>
            </w:pPr>
            <w:r w:rsidRPr="00EC376C">
              <w:rPr>
                <w:rFonts w:cstheme="minorHAnsi"/>
              </w:rPr>
              <w:t xml:space="preserve">Vejledning fra Direktoratet (under hypoterme ptt) </w:t>
            </w:r>
            <w:r w:rsidRPr="0086242D">
              <w:rPr>
                <w:rFonts w:cstheme="minorHAnsi"/>
              </w:rPr>
              <w:t>(5 s.) (kopi)</w:t>
            </w:r>
          </w:p>
          <w:p w14:paraId="6F5B5A38" w14:textId="77777777" w:rsidR="00813207" w:rsidRPr="00EC376C" w:rsidRDefault="00813207" w:rsidP="006C5ECD">
            <w:pPr>
              <w:autoSpaceDE w:val="0"/>
              <w:autoSpaceDN w:val="0"/>
              <w:adjustRightInd w:val="0"/>
              <w:rPr>
                <w:rFonts w:cstheme="minorHAnsi"/>
              </w:rPr>
            </w:pPr>
          </w:p>
          <w:p w14:paraId="1EA0F834" w14:textId="77777777" w:rsidR="00813207" w:rsidRPr="00EC376C" w:rsidRDefault="00813207" w:rsidP="006C5ECD">
            <w:pPr>
              <w:autoSpaceDE w:val="0"/>
              <w:autoSpaceDN w:val="0"/>
              <w:adjustRightInd w:val="0"/>
              <w:rPr>
                <w:rFonts w:cstheme="minorHAnsi"/>
              </w:rPr>
            </w:pPr>
            <w:r w:rsidRPr="00EC376C">
              <w:rPr>
                <w:rFonts w:cstheme="minorHAnsi"/>
              </w:rPr>
              <w:t>Derudover:</w:t>
            </w:r>
          </w:p>
          <w:p w14:paraId="26FFCD79" w14:textId="39460613" w:rsidR="001B250E" w:rsidRPr="001B250E" w:rsidRDefault="00813207" w:rsidP="001B250E">
            <w:pPr>
              <w:autoSpaceDE w:val="0"/>
              <w:autoSpaceDN w:val="0"/>
              <w:adjustRightInd w:val="0"/>
              <w:rPr>
                <w:rFonts w:cstheme="minorHAnsi"/>
              </w:rPr>
            </w:pPr>
            <w:r w:rsidRPr="00EC376C">
              <w:rPr>
                <w:rFonts w:cstheme="minorHAnsi"/>
              </w:rPr>
              <w:t xml:space="preserve">Instruks for patientledsagelse </w:t>
            </w:r>
            <w:r w:rsidRPr="0086242D">
              <w:rPr>
                <w:rFonts w:cstheme="minorHAnsi"/>
              </w:rPr>
              <w:t>(3 s.) (kopi)</w:t>
            </w:r>
          </w:p>
          <w:p w14:paraId="7E1FB381" w14:textId="022B1370" w:rsidR="001B250E" w:rsidRPr="00EC376C" w:rsidRDefault="001B250E" w:rsidP="006C5ECD">
            <w:pPr>
              <w:autoSpaceDE w:val="0"/>
              <w:autoSpaceDN w:val="0"/>
              <w:adjustRightInd w:val="0"/>
              <w:rPr>
                <w:rFonts w:cstheme="minorHAnsi"/>
              </w:rPr>
            </w:pPr>
            <w:r w:rsidRPr="00EC376C">
              <w:rPr>
                <w:rFonts w:cstheme="minorHAnsi"/>
              </w:rPr>
              <w:t>Lille øre-næse-hals bog (20</w:t>
            </w:r>
            <w:r>
              <w:rPr>
                <w:rFonts w:cstheme="minorHAnsi"/>
              </w:rPr>
              <w:t xml:space="preserve"> s.</w:t>
            </w:r>
            <w:r w:rsidRPr="00EC376C">
              <w:rPr>
                <w:rFonts w:cstheme="minorHAnsi"/>
              </w:rPr>
              <w:t>)</w:t>
            </w:r>
          </w:p>
          <w:p w14:paraId="1325FE00" w14:textId="77777777" w:rsidR="00813207" w:rsidRPr="00EC376C" w:rsidRDefault="00813207" w:rsidP="006C5ECD">
            <w:pPr>
              <w:rPr>
                <w:rFonts w:cstheme="minorHAnsi"/>
              </w:rPr>
            </w:pPr>
          </w:p>
          <w:p w14:paraId="67AE7A3E" w14:textId="744A1F42" w:rsidR="00813207" w:rsidRPr="00EC376C" w:rsidRDefault="00813207" w:rsidP="006C5ECD">
            <w:pPr>
              <w:autoSpaceDE w:val="0"/>
              <w:autoSpaceDN w:val="0"/>
              <w:adjustRightInd w:val="0"/>
              <w:rPr>
                <w:rFonts w:cstheme="minorHAnsi"/>
              </w:rPr>
            </w:pPr>
            <w:r w:rsidRPr="00EC376C">
              <w:rPr>
                <w:rFonts w:cstheme="minorHAnsi"/>
              </w:rPr>
              <w:t>Holst, Inger Johanne</w:t>
            </w:r>
            <w:r w:rsidR="00926EB3" w:rsidRPr="00EC376C">
              <w:rPr>
                <w:rFonts w:cstheme="minorHAnsi"/>
              </w:rPr>
              <w:t xml:space="preserve"> </w:t>
            </w:r>
            <w:r w:rsidR="00926EB3">
              <w:rPr>
                <w:rFonts w:cstheme="minorHAnsi"/>
              </w:rPr>
              <w:t>(</w:t>
            </w:r>
            <w:r w:rsidR="00926EB3" w:rsidRPr="00EC376C">
              <w:rPr>
                <w:rFonts w:cstheme="minorHAnsi"/>
              </w:rPr>
              <w:t>200</w:t>
            </w:r>
            <w:r w:rsidR="007010AF">
              <w:rPr>
                <w:rFonts w:cstheme="minorHAnsi"/>
              </w:rPr>
              <w:t>9</w:t>
            </w:r>
            <w:r w:rsidR="00926EB3">
              <w:rPr>
                <w:rFonts w:cstheme="minorHAnsi"/>
              </w:rPr>
              <w:t>):</w:t>
            </w:r>
            <w:r w:rsidRPr="00EC376C">
              <w:rPr>
                <w:rFonts w:cstheme="minorHAnsi"/>
              </w:rPr>
              <w:t xml:space="preserve"> Bevidsthed.  I</w:t>
            </w:r>
            <w:r w:rsidR="00926EB3">
              <w:rPr>
                <w:rFonts w:cstheme="minorHAnsi"/>
              </w:rPr>
              <w:t>:</w:t>
            </w:r>
            <w:r w:rsidRPr="00EC376C">
              <w:rPr>
                <w:rFonts w:cstheme="minorHAnsi"/>
              </w:rPr>
              <w:t xml:space="preserve"> Pedersen Søren: </w:t>
            </w:r>
            <w:r w:rsidRPr="00EC376C">
              <w:rPr>
                <w:rFonts w:cstheme="minorHAnsi"/>
                <w:i/>
              </w:rPr>
              <w:t>Sygeplejebogen 1, del 2</w:t>
            </w:r>
            <w:r w:rsidRPr="00EC376C">
              <w:rPr>
                <w:rFonts w:cstheme="minorHAnsi"/>
              </w:rPr>
              <w:t xml:space="preserve">. </w:t>
            </w:r>
            <w:r w:rsidR="00FC3D04">
              <w:rPr>
                <w:rFonts w:cstheme="minorHAnsi"/>
              </w:rPr>
              <w:t>3</w:t>
            </w:r>
            <w:r w:rsidRPr="00EC376C">
              <w:rPr>
                <w:rFonts w:cstheme="minorHAnsi"/>
              </w:rPr>
              <w:t>. udgave. København</w:t>
            </w:r>
            <w:r w:rsidR="00926EB3">
              <w:rPr>
                <w:rFonts w:cstheme="minorHAnsi"/>
              </w:rPr>
              <w:t>.</w:t>
            </w:r>
            <w:r w:rsidRPr="00EC376C">
              <w:rPr>
                <w:rFonts w:cstheme="minorHAnsi"/>
              </w:rPr>
              <w:t xml:space="preserve"> Gads Forlags. 8</w:t>
            </w:r>
            <w:r w:rsidR="00FC3D04">
              <w:rPr>
                <w:rFonts w:cstheme="minorHAnsi"/>
              </w:rPr>
              <w:t>9</w:t>
            </w:r>
            <w:r w:rsidRPr="00EC376C">
              <w:rPr>
                <w:rFonts w:cstheme="minorHAnsi"/>
              </w:rPr>
              <w:t>-10</w:t>
            </w:r>
            <w:r w:rsidR="00FC3D04">
              <w:rPr>
                <w:rFonts w:cstheme="minorHAnsi"/>
              </w:rPr>
              <w:t>0</w:t>
            </w:r>
            <w:r w:rsidRPr="00EC376C">
              <w:rPr>
                <w:rFonts w:cstheme="minorHAnsi"/>
              </w:rPr>
              <w:t xml:space="preserve">. </w:t>
            </w:r>
            <w:r w:rsidRPr="0086242D">
              <w:rPr>
                <w:rFonts w:cstheme="minorHAnsi"/>
              </w:rPr>
              <w:t>(1</w:t>
            </w:r>
            <w:r w:rsidR="00FC3D04" w:rsidRPr="0086242D">
              <w:rPr>
                <w:rFonts w:cstheme="minorHAnsi"/>
              </w:rPr>
              <w:t>1</w:t>
            </w:r>
            <w:r w:rsidRPr="0086242D">
              <w:rPr>
                <w:rFonts w:cstheme="minorHAnsi"/>
              </w:rPr>
              <w:t xml:space="preserve"> s.) (kopi)</w:t>
            </w:r>
          </w:p>
          <w:p w14:paraId="2B94832D" w14:textId="77777777" w:rsidR="00813207" w:rsidRPr="00EC376C" w:rsidRDefault="00813207" w:rsidP="006C5ECD">
            <w:pPr>
              <w:autoSpaceDE w:val="0"/>
              <w:autoSpaceDN w:val="0"/>
              <w:adjustRightInd w:val="0"/>
              <w:rPr>
                <w:rFonts w:cstheme="minorHAnsi"/>
              </w:rPr>
            </w:pPr>
          </w:p>
          <w:p w14:paraId="7B792957" w14:textId="10189352" w:rsidR="00813207" w:rsidRPr="00EC376C" w:rsidRDefault="00813207" w:rsidP="006C5ECD">
            <w:pPr>
              <w:autoSpaceDE w:val="0"/>
              <w:autoSpaceDN w:val="0"/>
              <w:adjustRightInd w:val="0"/>
              <w:rPr>
                <w:rFonts w:cstheme="minorHAnsi"/>
              </w:rPr>
            </w:pPr>
            <w:r w:rsidRPr="00EC376C">
              <w:rPr>
                <w:rFonts w:cstheme="minorHAnsi"/>
              </w:rPr>
              <w:t>Lindebjerg Mai Britt</w:t>
            </w:r>
            <w:r w:rsidR="00926EB3">
              <w:rPr>
                <w:rFonts w:cstheme="minorHAnsi"/>
              </w:rPr>
              <w:t xml:space="preserve"> (</w:t>
            </w:r>
            <w:r w:rsidR="00926EB3" w:rsidRPr="00EC376C">
              <w:rPr>
                <w:rFonts w:cstheme="minorHAnsi"/>
              </w:rPr>
              <w:t>2007</w:t>
            </w:r>
            <w:r w:rsidR="00926EB3">
              <w:rPr>
                <w:rFonts w:cstheme="minorHAnsi"/>
              </w:rPr>
              <w:t>)</w:t>
            </w:r>
            <w:r w:rsidRPr="00EC376C">
              <w:rPr>
                <w:rFonts w:cstheme="minorHAnsi"/>
              </w:rPr>
              <w:t xml:space="preserve">: Førstehjælp: I: Pedersen Søren: </w:t>
            </w:r>
            <w:r w:rsidRPr="00EC376C">
              <w:rPr>
                <w:rFonts w:cstheme="minorHAnsi"/>
                <w:i/>
              </w:rPr>
              <w:t>Sygeplejebogen 1, del 1</w:t>
            </w:r>
            <w:r w:rsidRPr="00EC376C">
              <w:rPr>
                <w:rFonts w:cstheme="minorHAnsi"/>
              </w:rPr>
              <w:t xml:space="preserve">, </w:t>
            </w:r>
            <w:r w:rsidR="00926EB3" w:rsidRPr="00EC376C">
              <w:rPr>
                <w:rFonts w:cstheme="minorHAnsi"/>
              </w:rPr>
              <w:t>2.udgave</w:t>
            </w:r>
            <w:r w:rsidR="00926EB3">
              <w:rPr>
                <w:rFonts w:cstheme="minorHAnsi"/>
              </w:rPr>
              <w:t>,</w:t>
            </w:r>
            <w:r w:rsidR="00926EB3" w:rsidRPr="00EC376C">
              <w:rPr>
                <w:rFonts w:cstheme="minorHAnsi"/>
              </w:rPr>
              <w:t xml:space="preserve"> </w:t>
            </w:r>
            <w:r w:rsidRPr="00EC376C">
              <w:rPr>
                <w:rFonts w:cstheme="minorHAnsi"/>
              </w:rPr>
              <w:t xml:space="preserve">Gads Forlag </w:t>
            </w:r>
            <w:r w:rsidR="00926EB3" w:rsidRPr="00EC376C">
              <w:rPr>
                <w:rFonts w:cstheme="minorHAnsi"/>
              </w:rPr>
              <w:t>s.3</w:t>
            </w:r>
            <w:r w:rsidR="007010AF">
              <w:rPr>
                <w:rFonts w:cstheme="minorHAnsi"/>
              </w:rPr>
              <w:t>62</w:t>
            </w:r>
            <w:r w:rsidR="00926EB3" w:rsidRPr="00EC376C">
              <w:rPr>
                <w:rFonts w:cstheme="minorHAnsi"/>
              </w:rPr>
              <w:t>-3</w:t>
            </w:r>
            <w:r w:rsidR="0068462A">
              <w:rPr>
                <w:rFonts w:cstheme="minorHAnsi"/>
              </w:rPr>
              <w:t>99</w:t>
            </w:r>
            <w:r w:rsidR="00926EB3" w:rsidRPr="00EC376C">
              <w:rPr>
                <w:rFonts w:cstheme="minorHAnsi"/>
              </w:rPr>
              <w:t xml:space="preserve"> </w:t>
            </w:r>
            <w:r w:rsidR="00926EB3" w:rsidRPr="0086242D">
              <w:rPr>
                <w:rFonts w:cstheme="minorHAnsi"/>
              </w:rPr>
              <w:t>(</w:t>
            </w:r>
            <w:r w:rsidR="0068462A" w:rsidRPr="0086242D">
              <w:rPr>
                <w:rFonts w:cstheme="minorHAnsi"/>
              </w:rPr>
              <w:t>37</w:t>
            </w:r>
            <w:r w:rsidR="00926EB3" w:rsidRPr="0086242D">
              <w:rPr>
                <w:rFonts w:cstheme="minorHAnsi"/>
              </w:rPr>
              <w:t xml:space="preserve"> s.) (kopi)</w:t>
            </w:r>
          </w:p>
          <w:p w14:paraId="0FB837CD" w14:textId="77777777" w:rsidR="00813207" w:rsidRPr="00EC376C" w:rsidRDefault="00813207" w:rsidP="006C5ECD">
            <w:pPr>
              <w:autoSpaceDE w:val="0"/>
              <w:autoSpaceDN w:val="0"/>
              <w:adjustRightInd w:val="0"/>
              <w:rPr>
                <w:rFonts w:cstheme="minorHAnsi"/>
              </w:rPr>
            </w:pPr>
          </w:p>
          <w:p w14:paraId="294165FA" w14:textId="77777777" w:rsidR="00813207" w:rsidRPr="00EC376C" w:rsidRDefault="00813207" w:rsidP="006C5ECD">
            <w:pPr>
              <w:rPr>
                <w:rFonts w:cstheme="minorHAnsi"/>
              </w:rPr>
            </w:pPr>
            <w:r w:rsidRPr="00EC376C">
              <w:rPr>
                <w:rFonts w:cstheme="minorHAnsi"/>
              </w:rPr>
              <w:t xml:space="preserve">Olsen, Efa: </w:t>
            </w:r>
            <w:r w:rsidRPr="00EC376C">
              <w:rPr>
                <w:rFonts w:cstheme="minorHAnsi"/>
                <w:i/>
              </w:rPr>
              <w:t>Tidsskriftet Peqqinnissaq</w:t>
            </w:r>
            <w:r w:rsidRPr="00EC376C">
              <w:rPr>
                <w:rFonts w:cstheme="minorHAnsi"/>
              </w:rPr>
              <w:t xml:space="preserve">.: Kuldeskader </w:t>
            </w:r>
            <w:r w:rsidRPr="0086242D">
              <w:rPr>
                <w:rFonts w:cstheme="minorHAnsi"/>
              </w:rPr>
              <w:t>(5 s.) (kopi)</w:t>
            </w:r>
          </w:p>
          <w:bookmarkEnd w:id="7"/>
          <w:p w14:paraId="5F7B0E57" w14:textId="77777777" w:rsidR="001B250E" w:rsidRDefault="001B250E" w:rsidP="006C5ECD">
            <w:pPr>
              <w:spacing w:line="276" w:lineRule="auto"/>
              <w:rPr>
                <w:rFonts w:eastAsia="Calibri" w:cstheme="minorHAnsi"/>
              </w:rPr>
            </w:pPr>
          </w:p>
          <w:p w14:paraId="71D60119" w14:textId="77777777" w:rsidR="001B250E" w:rsidRPr="00DE0B97" w:rsidRDefault="001B250E" w:rsidP="001B250E">
            <w:pPr>
              <w:rPr>
                <w:rFonts w:eastAsia="Times New Roman" w:cstheme="minorHAnsi"/>
                <w:b/>
                <w:sz w:val="28"/>
                <w:szCs w:val="28"/>
                <w:lang w:eastAsia="da-DK"/>
              </w:rPr>
            </w:pPr>
            <w:bookmarkStart w:id="10" w:name="_Hlk27040677"/>
            <w:r w:rsidRPr="00DE0B97">
              <w:rPr>
                <w:rFonts w:cstheme="minorHAnsi"/>
                <w:b/>
                <w:sz w:val="28"/>
                <w:szCs w:val="28"/>
              </w:rPr>
              <w:t xml:space="preserve">Embryologi og barselsprocedurer </w:t>
            </w:r>
          </w:p>
          <w:p w14:paraId="39F51EFC" w14:textId="77777777" w:rsidR="001B250E" w:rsidRPr="00B30744" w:rsidRDefault="001B250E" w:rsidP="001B250E">
            <w:pPr>
              <w:rPr>
                <w:rFonts w:eastAsia="Times New Roman" w:cstheme="minorHAnsi"/>
                <w:lang w:eastAsia="da-DK"/>
              </w:rPr>
            </w:pPr>
            <w:r w:rsidRPr="00B30744">
              <w:rPr>
                <w:rFonts w:eastAsia="Times New Roman" w:cstheme="minorHAnsi"/>
                <w:lang w:eastAsia="da-DK"/>
              </w:rPr>
              <w:t xml:space="preserve">Mål: </w:t>
            </w:r>
          </w:p>
          <w:p w14:paraId="0BB2699D" w14:textId="77777777" w:rsidR="001B250E" w:rsidRPr="00B30744" w:rsidRDefault="001B250E" w:rsidP="001B250E">
            <w:pPr>
              <w:rPr>
                <w:rFonts w:eastAsia="Times New Roman" w:cstheme="minorHAnsi"/>
                <w:lang w:eastAsia="da-DK"/>
              </w:rPr>
            </w:pPr>
            <w:r w:rsidRPr="00B30744">
              <w:rPr>
                <w:rFonts w:eastAsia="Times New Roman" w:cstheme="minorHAnsi"/>
                <w:lang w:eastAsia="da-DK"/>
              </w:rPr>
              <w:lastRenderedPageBreak/>
              <w:t xml:space="preserve">At den studerende kan beskrive fosterets udvikling, det normale svangerskab og den normale fødsel og som forudsætning basal akut fødselshjælp og for modul i akut arktisk behandlersygepleje </w:t>
            </w:r>
          </w:p>
          <w:p w14:paraId="568A6B20" w14:textId="77777777" w:rsidR="001B250E" w:rsidRPr="00B30744" w:rsidRDefault="001B250E" w:rsidP="001B250E">
            <w:pPr>
              <w:rPr>
                <w:rFonts w:eastAsia="Times New Roman" w:cstheme="minorHAnsi"/>
                <w:b/>
                <w:lang w:eastAsia="da-DK"/>
              </w:rPr>
            </w:pPr>
          </w:p>
          <w:p w14:paraId="173C8238" w14:textId="77777777" w:rsidR="001B250E" w:rsidRPr="00B30744" w:rsidRDefault="001B250E" w:rsidP="001B250E">
            <w:pPr>
              <w:rPr>
                <w:rFonts w:eastAsia="Times New Roman" w:cstheme="minorHAnsi"/>
                <w:lang w:eastAsia="da-DK"/>
              </w:rPr>
            </w:pPr>
            <w:r w:rsidRPr="00B30744">
              <w:rPr>
                <w:rFonts w:eastAsia="Times New Roman" w:cstheme="minorHAnsi"/>
                <w:lang w:eastAsia="da-DK"/>
              </w:rPr>
              <w:t xml:space="preserve">Indhold: </w:t>
            </w:r>
          </w:p>
          <w:p w14:paraId="075C5EC9" w14:textId="77777777" w:rsidR="001B250E" w:rsidRPr="00B30744" w:rsidRDefault="001B250E" w:rsidP="001B250E">
            <w:pPr>
              <w:rPr>
                <w:rFonts w:eastAsia="Times New Roman" w:cstheme="minorHAnsi"/>
                <w:lang w:eastAsia="da-DK"/>
              </w:rPr>
            </w:pPr>
            <w:r w:rsidRPr="00B30744">
              <w:rPr>
                <w:rFonts w:eastAsia="Times New Roman" w:cstheme="minorHAnsi"/>
                <w:lang w:eastAsia="da-DK"/>
              </w:rPr>
              <w:t>Fosterets udvikling, det normale svangerskab og den normale fødsel. Basal fødselshjælp</w:t>
            </w:r>
          </w:p>
          <w:p w14:paraId="7DAD0096" w14:textId="445273EB" w:rsidR="001B250E" w:rsidRPr="00B30744" w:rsidRDefault="001B250E" w:rsidP="001B250E">
            <w:pPr>
              <w:rPr>
                <w:rFonts w:eastAsia="Times New Roman" w:cstheme="minorHAnsi"/>
                <w:lang w:eastAsia="da-DK"/>
              </w:rPr>
            </w:pPr>
            <w:r w:rsidRPr="00B30744">
              <w:rPr>
                <w:rFonts w:eastAsia="Times New Roman" w:cstheme="minorHAnsi"/>
                <w:lang w:eastAsia="da-DK"/>
              </w:rPr>
              <w:t>Omfang:</w:t>
            </w:r>
            <w:r>
              <w:rPr>
                <w:rFonts w:eastAsia="Times New Roman" w:cstheme="minorHAnsi"/>
                <w:lang w:eastAsia="da-DK"/>
              </w:rPr>
              <w:t xml:space="preserve"> </w:t>
            </w:r>
            <w:r w:rsidR="002349B0">
              <w:rPr>
                <w:rFonts w:eastAsia="Times New Roman" w:cstheme="minorHAnsi"/>
                <w:lang w:eastAsia="da-DK"/>
              </w:rPr>
              <w:t>20</w:t>
            </w:r>
            <w:r>
              <w:rPr>
                <w:rFonts w:eastAsia="Times New Roman" w:cstheme="minorHAnsi"/>
                <w:lang w:eastAsia="da-DK"/>
              </w:rPr>
              <w:t xml:space="preserve"> lekt.</w:t>
            </w:r>
          </w:p>
          <w:p w14:paraId="70FC63D7" w14:textId="2A35CE2C" w:rsidR="001B250E" w:rsidRPr="00B30744" w:rsidRDefault="001B250E" w:rsidP="001B250E">
            <w:pPr>
              <w:rPr>
                <w:rFonts w:eastAsia="Times New Roman" w:cstheme="minorHAnsi"/>
                <w:lang w:eastAsia="da-DK"/>
              </w:rPr>
            </w:pPr>
            <w:r w:rsidRPr="00B30744">
              <w:rPr>
                <w:rFonts w:eastAsia="Times New Roman" w:cstheme="minorHAnsi"/>
                <w:lang w:eastAsia="da-DK"/>
              </w:rPr>
              <w:t>Pensum:</w:t>
            </w:r>
            <w:r>
              <w:rPr>
                <w:rFonts w:eastAsia="Times New Roman" w:cstheme="minorHAnsi"/>
                <w:lang w:eastAsia="da-DK"/>
              </w:rPr>
              <w:t xml:space="preserve"> 1</w:t>
            </w:r>
            <w:r w:rsidR="002349B0">
              <w:rPr>
                <w:rFonts w:eastAsia="Times New Roman" w:cstheme="minorHAnsi"/>
                <w:lang w:eastAsia="da-DK"/>
              </w:rPr>
              <w:t>40</w:t>
            </w:r>
          </w:p>
          <w:p w14:paraId="1D8F17EF" w14:textId="3FFEBF8B" w:rsidR="001B250E" w:rsidRDefault="001B250E" w:rsidP="001B250E">
            <w:pPr>
              <w:rPr>
                <w:rFonts w:eastAsia="Times New Roman" w:cstheme="minorHAnsi"/>
                <w:lang w:eastAsia="da-DK"/>
              </w:rPr>
            </w:pPr>
          </w:p>
          <w:p w14:paraId="1A4D51C7" w14:textId="1327B247" w:rsidR="00B76316" w:rsidRDefault="001B250E" w:rsidP="001B250E">
            <w:bookmarkStart w:id="11" w:name="_Hlk27039481"/>
            <w:bookmarkStart w:id="12" w:name="_Hlk27143420"/>
            <w:bookmarkStart w:id="13" w:name="_Hlk27131803"/>
            <w:r w:rsidRPr="00B27D21">
              <w:t>Lundwall</w:t>
            </w:r>
            <w:r w:rsidR="00795614">
              <w:t>, Lene</w:t>
            </w:r>
            <w:r w:rsidRPr="00B27D21">
              <w:t xml:space="preserve"> m. fl</w:t>
            </w:r>
            <w:r w:rsidRPr="00536B80">
              <w:t>. (20</w:t>
            </w:r>
            <w:r w:rsidR="00386DE0" w:rsidRPr="00DE0B97">
              <w:t>04</w:t>
            </w:r>
            <w:r w:rsidRPr="00536B80">
              <w:t xml:space="preserve">): </w:t>
            </w:r>
            <w:r w:rsidRPr="00B27D21">
              <w:rPr>
                <w:i/>
              </w:rPr>
              <w:t>Obstetrik og gynækologi</w:t>
            </w:r>
            <w:r w:rsidRPr="005C3B60">
              <w:t xml:space="preserve">, </w:t>
            </w:r>
            <w:r>
              <w:t xml:space="preserve">2. udgave, </w:t>
            </w:r>
            <w:r w:rsidRPr="005C3B60">
              <w:t>Nyt Nordisk Forlag Arnold Busck, København</w:t>
            </w:r>
            <w:r w:rsidRPr="005B0A8B">
              <w:t xml:space="preserve">. </w:t>
            </w:r>
            <w:bookmarkEnd w:id="12"/>
            <w:r w:rsidRPr="005B0A8B">
              <w:t>Udgave</w:t>
            </w:r>
            <w:bookmarkEnd w:id="13"/>
            <w:r w:rsidRPr="005B0A8B">
              <w:t>,</w:t>
            </w:r>
            <w:r>
              <w:t xml:space="preserve"> </w:t>
            </w:r>
            <w:r w:rsidRPr="008D17AA">
              <w:rPr>
                <w:b/>
              </w:rPr>
              <w:t>Kap.</w:t>
            </w:r>
            <w:r>
              <w:t xml:space="preserve"> </w:t>
            </w:r>
            <w:r w:rsidRPr="008D17AA">
              <w:t>1, 2, 3, 5, 10</w:t>
            </w:r>
            <w:r w:rsidR="001D2E80">
              <w:t xml:space="preserve"> og </w:t>
            </w:r>
            <w:r w:rsidR="00536B80">
              <w:t>21</w:t>
            </w:r>
          </w:p>
          <w:bookmarkEnd w:id="11"/>
          <w:p w14:paraId="77519967" w14:textId="77777777" w:rsidR="00B76316" w:rsidRDefault="00B76316" w:rsidP="001B250E"/>
          <w:p w14:paraId="107700E1" w14:textId="74EEFFC4" w:rsidR="00B76316" w:rsidRPr="00F914B6" w:rsidRDefault="00B76316" w:rsidP="00B76316">
            <w:r>
              <w:t xml:space="preserve">Kjærgaard, Hanne; Simonsen. Mette (2012): Vaginal fødsel i hovedpræstation og undersøgelse af nyfødte barn. I: </w:t>
            </w:r>
            <w:bookmarkStart w:id="14" w:name="_Hlk26535750"/>
            <w:r>
              <w:t xml:space="preserve">Sørensen, Jette Led; Ottesen, Bent; Weber, Tom (red.): </w:t>
            </w:r>
            <w:r w:rsidRPr="00DE0B97">
              <w:rPr>
                <w:i/>
                <w:iCs/>
              </w:rPr>
              <w:t>Ars Pariendi- håndgreb og akut behandling ved fødsler</w:t>
            </w:r>
            <w:r>
              <w:t>. Viborg.  Munksgaard.1. udgave 2. opslag</w:t>
            </w:r>
            <w:bookmarkEnd w:id="14"/>
            <w:r>
              <w:t xml:space="preserve">. Kap. </w:t>
            </w:r>
            <w:r w:rsidR="00536B80">
              <w:t>1,</w:t>
            </w:r>
            <w:r>
              <w:t>2</w:t>
            </w:r>
            <w:r w:rsidR="00536B80">
              <w:t xml:space="preserve">,3,13,16 og </w:t>
            </w:r>
            <w:r w:rsidR="00536B80" w:rsidRPr="00DE0B97">
              <w:rPr>
                <w:color w:val="FF0000"/>
              </w:rPr>
              <w:t>18</w:t>
            </w:r>
            <w:r w:rsidRPr="00DE0B97">
              <w:rPr>
                <w:color w:val="FF0000"/>
              </w:rPr>
              <w:t xml:space="preserve"> </w:t>
            </w:r>
            <w:r w:rsidR="00536B80" w:rsidRPr="00DE0B97">
              <w:rPr>
                <w:color w:val="FF0000"/>
              </w:rPr>
              <w:t>OBS sider</w:t>
            </w:r>
          </w:p>
          <w:bookmarkEnd w:id="10"/>
          <w:p w14:paraId="1595E3CC" w14:textId="5CADE3A2" w:rsidR="001B250E" w:rsidRPr="005B0A8B" w:rsidRDefault="001B250E" w:rsidP="001B250E"/>
          <w:p w14:paraId="514E1E3E" w14:textId="77777777" w:rsidR="002562F7" w:rsidRPr="003D4A07" w:rsidRDefault="002562F7" w:rsidP="006C5ECD">
            <w:pPr>
              <w:spacing w:line="276" w:lineRule="auto"/>
              <w:rPr>
                <w:rFonts w:eastAsia="Calibri" w:cstheme="minorHAnsi"/>
              </w:rPr>
            </w:pPr>
          </w:p>
          <w:p w14:paraId="157E320F" w14:textId="77777777" w:rsidR="00813207" w:rsidRPr="00DE0B97" w:rsidRDefault="00813207" w:rsidP="006C5ECD">
            <w:pPr>
              <w:pStyle w:val="Tabel-opstilling-punkttegn"/>
              <w:spacing w:line="276" w:lineRule="auto"/>
              <w:ind w:left="0"/>
              <w:rPr>
                <w:rFonts w:cstheme="minorHAnsi"/>
                <w:b/>
                <w:sz w:val="32"/>
                <w:szCs w:val="32"/>
              </w:rPr>
            </w:pPr>
            <w:r w:rsidRPr="00DE0B97">
              <w:rPr>
                <w:rFonts w:cstheme="minorHAnsi"/>
                <w:b/>
                <w:sz w:val="32"/>
                <w:szCs w:val="32"/>
              </w:rPr>
              <w:t xml:space="preserve">Organisation og Ledelse             </w:t>
            </w:r>
          </w:p>
          <w:p w14:paraId="25532DDC" w14:textId="77777777" w:rsidR="00813207" w:rsidRDefault="00813207" w:rsidP="006C5ECD">
            <w:pPr>
              <w:pStyle w:val="Tabel-opstilling-punkttegn"/>
              <w:spacing w:line="276" w:lineRule="auto"/>
              <w:ind w:left="0"/>
              <w:rPr>
                <w:rFonts w:cstheme="minorHAnsi"/>
                <w:b/>
              </w:rPr>
            </w:pPr>
            <w:r w:rsidRPr="003D4A07">
              <w:rPr>
                <w:rFonts w:cstheme="minorHAnsi"/>
                <w:b/>
              </w:rPr>
              <w:t xml:space="preserve">Læringsmål: </w:t>
            </w:r>
          </w:p>
          <w:p w14:paraId="0313248C" w14:textId="77777777" w:rsidR="00813207" w:rsidRPr="00CB1827" w:rsidRDefault="00813207" w:rsidP="006C5ECD">
            <w:pPr>
              <w:pStyle w:val="Tabel-opstilling-punkttegn"/>
              <w:spacing w:line="276" w:lineRule="auto"/>
              <w:ind w:left="0"/>
              <w:rPr>
                <w:rFonts w:cstheme="minorHAnsi"/>
              </w:rPr>
            </w:pPr>
            <w:r w:rsidRPr="003D4A07">
              <w:rPr>
                <w:rFonts w:eastAsia="Times New Roman" w:cstheme="minorHAnsi"/>
                <w:bCs/>
                <w:kern w:val="32"/>
                <w:lang w:eastAsia="da-DK"/>
              </w:rPr>
              <w:t>At den studerende kan forklare Social- og sundhedsvæsenets organisation, funktion og udvikling.</w:t>
            </w:r>
            <w:r>
              <w:rPr>
                <w:rFonts w:eastAsia="Times New Roman" w:cstheme="minorHAnsi"/>
                <w:bCs/>
                <w:kern w:val="32"/>
                <w:lang w:eastAsia="da-DK"/>
              </w:rPr>
              <w:t xml:space="preserve"> </w:t>
            </w:r>
            <w:r w:rsidRPr="003D4A07">
              <w:rPr>
                <w:rFonts w:eastAsia="Times New Roman" w:cstheme="minorHAnsi"/>
                <w:bCs/>
                <w:kern w:val="32"/>
                <w:lang w:eastAsia="da-DK"/>
              </w:rPr>
              <w:t>Kan definere det politiske og administrative systems betydning for Sundhedsvæsnet.</w:t>
            </w:r>
          </w:p>
          <w:p w14:paraId="106DB740" w14:textId="6E8F8637" w:rsidR="00813207" w:rsidRPr="003D4A07" w:rsidRDefault="00813207" w:rsidP="006C5ECD">
            <w:pPr>
              <w:rPr>
                <w:rFonts w:eastAsia="Times New Roman" w:cstheme="minorHAnsi"/>
                <w:bCs/>
                <w:kern w:val="32"/>
                <w:lang w:eastAsia="da-DK"/>
              </w:rPr>
            </w:pPr>
            <w:r w:rsidRPr="003D4A07">
              <w:rPr>
                <w:rFonts w:eastAsia="Times New Roman" w:cstheme="minorHAnsi"/>
                <w:bCs/>
                <w:kern w:val="32"/>
                <w:lang w:eastAsia="da-DK"/>
              </w:rPr>
              <w:t>At den studerende kan sammenligne og relatere forskellige organisations-, administrations</w:t>
            </w:r>
            <w:r w:rsidR="00560091">
              <w:rPr>
                <w:rFonts w:eastAsia="Times New Roman" w:cstheme="minorHAnsi"/>
                <w:bCs/>
                <w:kern w:val="32"/>
                <w:lang w:eastAsia="da-DK"/>
              </w:rPr>
              <w:t>-</w:t>
            </w:r>
            <w:r w:rsidRPr="003D4A07">
              <w:rPr>
                <w:rFonts w:eastAsia="Times New Roman" w:cstheme="minorHAnsi"/>
                <w:bCs/>
                <w:kern w:val="32"/>
                <w:lang w:eastAsia="da-DK"/>
              </w:rPr>
              <w:t xml:space="preserve"> og ledelsesteorier og deres relevans for ledelse af sygeplejen.</w:t>
            </w:r>
          </w:p>
          <w:p w14:paraId="5C1BC20E" w14:textId="77777777" w:rsidR="00813207" w:rsidRPr="003D4A07" w:rsidRDefault="00813207" w:rsidP="006C5ECD">
            <w:pPr>
              <w:autoSpaceDE w:val="0"/>
              <w:autoSpaceDN w:val="0"/>
              <w:adjustRightInd w:val="0"/>
              <w:rPr>
                <w:rFonts w:cstheme="minorHAnsi"/>
              </w:rPr>
            </w:pPr>
            <w:r w:rsidRPr="003D4A07">
              <w:rPr>
                <w:rFonts w:cstheme="minorHAnsi"/>
              </w:rPr>
              <w:t>At den studerende kan at reflektere og agere fagligt i en samfundsmæssig,</w:t>
            </w:r>
            <w:r>
              <w:rPr>
                <w:rFonts w:cstheme="minorHAnsi"/>
              </w:rPr>
              <w:t xml:space="preserve"> </w:t>
            </w:r>
            <w:r w:rsidRPr="003D4A07">
              <w:rPr>
                <w:rFonts w:cstheme="minorHAnsi"/>
              </w:rPr>
              <w:t>kulturel og organisatorisk kontekst.</w:t>
            </w:r>
          </w:p>
          <w:p w14:paraId="2FF07F95" w14:textId="77777777" w:rsidR="00813207" w:rsidRPr="003D4A07" w:rsidRDefault="00813207" w:rsidP="006C5ECD">
            <w:pPr>
              <w:rPr>
                <w:rFonts w:eastAsia="Times New Roman" w:cstheme="minorHAnsi"/>
                <w:bCs/>
                <w:color w:val="00B050"/>
                <w:kern w:val="32"/>
                <w:lang w:eastAsia="da-DK"/>
              </w:rPr>
            </w:pPr>
          </w:p>
          <w:p w14:paraId="385B5191" w14:textId="77777777" w:rsidR="00813207" w:rsidRDefault="00813207" w:rsidP="006C5ECD">
            <w:pPr>
              <w:pStyle w:val="Tabel-opstilling-punkttegn"/>
              <w:spacing w:line="276" w:lineRule="auto"/>
              <w:ind w:left="0"/>
              <w:rPr>
                <w:rFonts w:cstheme="minorHAnsi"/>
                <w:b/>
              </w:rPr>
            </w:pPr>
            <w:r w:rsidRPr="003D4A07">
              <w:rPr>
                <w:rFonts w:cstheme="minorHAnsi"/>
                <w:b/>
              </w:rPr>
              <w:t xml:space="preserve">Indhold: </w:t>
            </w:r>
          </w:p>
          <w:p w14:paraId="22550ABC" w14:textId="1602966B" w:rsidR="00813207" w:rsidRPr="003D4A07" w:rsidRDefault="00813207" w:rsidP="006C5ECD">
            <w:pPr>
              <w:pStyle w:val="Tabel-opstilling-punkttegn"/>
              <w:spacing w:line="276" w:lineRule="auto"/>
              <w:ind w:left="0"/>
              <w:rPr>
                <w:rFonts w:cstheme="minorHAnsi"/>
              </w:rPr>
            </w:pPr>
            <w:r w:rsidRPr="003D4A07">
              <w:rPr>
                <w:rFonts w:cstheme="minorHAnsi"/>
              </w:rPr>
              <w:t>Sygeplejerskens administrative og ledelses- og udviklingsmæssige ansvar. Organisering af primær og sekundær sundhedstjeneste. Organisationskulturelle aspekter og deres betydning. Administration og ledelse af sygeplejen. Udvikling og ressourcestyring. Sygeplejerskens administrative og ledelses- og udviklingsmæssige</w:t>
            </w:r>
            <w:r w:rsidR="009D460A">
              <w:rPr>
                <w:rFonts w:cstheme="minorHAnsi"/>
              </w:rPr>
              <w:t xml:space="preserve"> </w:t>
            </w:r>
            <w:r w:rsidR="009D460A" w:rsidRPr="00DE0B97">
              <w:rPr>
                <w:rFonts w:cstheme="minorHAnsi"/>
                <w:bCs/>
                <w:iCs/>
              </w:rPr>
              <w:t>opgaver.</w:t>
            </w:r>
            <w:r w:rsidR="009D460A" w:rsidRPr="00DE0B97">
              <w:rPr>
                <w:rFonts w:cstheme="minorHAnsi"/>
              </w:rPr>
              <w:t xml:space="preserve">  </w:t>
            </w:r>
          </w:p>
          <w:p w14:paraId="338986B8" w14:textId="77777777" w:rsidR="00813207" w:rsidRPr="00DE668A" w:rsidRDefault="00813207" w:rsidP="006C5ECD">
            <w:pPr>
              <w:pStyle w:val="Tabel-opstilling-punkttegn"/>
              <w:spacing w:line="276" w:lineRule="auto"/>
              <w:ind w:left="0"/>
              <w:rPr>
                <w:rFonts w:cstheme="minorHAnsi"/>
              </w:rPr>
            </w:pPr>
            <w:r w:rsidRPr="00CB1827">
              <w:rPr>
                <w:rFonts w:cstheme="minorHAnsi"/>
              </w:rPr>
              <w:t>Omfang: 36 lektioner</w:t>
            </w:r>
          </w:p>
          <w:p w14:paraId="3E021211" w14:textId="573D4BB4" w:rsidR="00813207" w:rsidRPr="003D4A07" w:rsidRDefault="00813207" w:rsidP="006C5ECD">
            <w:pPr>
              <w:pStyle w:val="Tabel-opstilling-punkttegn"/>
              <w:spacing w:line="276" w:lineRule="auto"/>
              <w:ind w:left="0"/>
              <w:rPr>
                <w:rFonts w:cstheme="minorHAnsi"/>
              </w:rPr>
            </w:pPr>
            <w:r w:rsidRPr="003D4A07">
              <w:rPr>
                <w:rFonts w:cstheme="minorHAnsi"/>
              </w:rPr>
              <w:t>Pensum:</w:t>
            </w:r>
            <w:r w:rsidR="00174F26">
              <w:rPr>
                <w:rFonts w:cstheme="minorHAnsi"/>
              </w:rPr>
              <w:t xml:space="preserve"> </w:t>
            </w:r>
            <w:r w:rsidR="00820BD4">
              <w:rPr>
                <w:rFonts w:cstheme="minorHAnsi"/>
              </w:rPr>
              <w:t>297</w:t>
            </w:r>
            <w:r w:rsidR="00174F26">
              <w:rPr>
                <w:rFonts w:cstheme="minorHAnsi"/>
              </w:rPr>
              <w:t xml:space="preserve"> sider </w:t>
            </w:r>
          </w:p>
          <w:p w14:paraId="707BEC1E" w14:textId="5414FD18" w:rsidR="00813207" w:rsidRPr="003D4A07" w:rsidRDefault="00813207" w:rsidP="006C5ECD">
            <w:pPr>
              <w:spacing w:after="360"/>
              <w:rPr>
                <w:rFonts w:eastAsia="Calibri" w:cstheme="minorHAnsi"/>
                <w:bCs/>
              </w:rPr>
            </w:pPr>
            <w:r w:rsidRPr="003D4A07">
              <w:rPr>
                <w:rFonts w:eastAsia="Calibri" w:cstheme="minorHAnsi"/>
                <w:bCs/>
              </w:rPr>
              <w:t>Benner, Patricia (</w:t>
            </w:r>
            <w:r w:rsidR="00DF049C">
              <w:rPr>
                <w:rFonts w:eastAsia="Calibri" w:cstheme="minorHAnsi"/>
                <w:bCs/>
              </w:rPr>
              <w:t>2009</w:t>
            </w:r>
            <w:r w:rsidRPr="003D4A07">
              <w:rPr>
                <w:rFonts w:eastAsia="Calibri" w:cstheme="minorHAnsi"/>
                <w:bCs/>
              </w:rPr>
              <w:t xml:space="preserve">): </w:t>
            </w:r>
            <w:r w:rsidRPr="003D4A07">
              <w:rPr>
                <w:rFonts w:eastAsia="Calibri" w:cstheme="minorHAnsi"/>
                <w:bCs/>
                <w:i/>
              </w:rPr>
              <w:t>Fra Novice til ekspert</w:t>
            </w:r>
            <w:r w:rsidRPr="003D4A07">
              <w:rPr>
                <w:rFonts w:eastAsia="Calibri" w:cstheme="minorHAnsi"/>
                <w:bCs/>
              </w:rPr>
              <w:t>.</w:t>
            </w:r>
            <w:r w:rsidR="00DF049C">
              <w:rPr>
                <w:rFonts w:eastAsia="Calibri" w:cstheme="minorHAnsi"/>
                <w:bCs/>
              </w:rPr>
              <w:t>,</w:t>
            </w:r>
            <w:r w:rsidR="003B0C2D">
              <w:rPr>
                <w:rFonts w:eastAsia="Calibri" w:cstheme="minorHAnsi"/>
                <w:bCs/>
              </w:rPr>
              <w:t xml:space="preserve"> </w:t>
            </w:r>
            <w:r w:rsidRPr="003D4A07">
              <w:rPr>
                <w:rFonts w:eastAsia="Calibri" w:cstheme="minorHAnsi"/>
                <w:bCs/>
              </w:rPr>
              <w:t>Munksgaard</w:t>
            </w:r>
            <w:r w:rsidRPr="00023A63">
              <w:rPr>
                <w:rFonts w:eastAsia="Calibri" w:cstheme="minorHAnsi"/>
                <w:bCs/>
              </w:rPr>
              <w:t xml:space="preserve">, </w:t>
            </w:r>
            <w:r w:rsidR="003B0C2D" w:rsidRPr="00DE0B97">
              <w:rPr>
                <w:rFonts w:eastAsia="Calibri" w:cstheme="minorHAnsi"/>
                <w:bCs/>
              </w:rPr>
              <w:t>1. udgave, 5. oplag</w:t>
            </w:r>
            <w:r w:rsidR="003B0C2D">
              <w:rPr>
                <w:rFonts w:eastAsia="Calibri" w:cstheme="minorHAnsi"/>
                <w:bCs/>
              </w:rPr>
              <w:t xml:space="preserve">, </w:t>
            </w:r>
            <w:r w:rsidRPr="003D4A07">
              <w:rPr>
                <w:rFonts w:eastAsia="Calibri" w:cstheme="minorHAnsi"/>
                <w:bCs/>
              </w:rPr>
              <w:t xml:space="preserve">s. 29-49, </w:t>
            </w:r>
            <w:r w:rsidR="003B0C2D">
              <w:rPr>
                <w:rFonts w:eastAsia="Calibri" w:cstheme="minorHAnsi"/>
                <w:bCs/>
              </w:rPr>
              <w:t xml:space="preserve">21 </w:t>
            </w:r>
            <w:r w:rsidR="00023A63">
              <w:rPr>
                <w:rFonts w:eastAsia="Calibri" w:cstheme="minorHAnsi"/>
                <w:bCs/>
              </w:rPr>
              <w:t>(</w:t>
            </w:r>
            <w:r w:rsidR="003B0C2D">
              <w:rPr>
                <w:rFonts w:eastAsia="Calibri" w:cstheme="minorHAnsi"/>
                <w:bCs/>
              </w:rPr>
              <w:t>s.</w:t>
            </w:r>
            <w:r w:rsidRPr="003D4A07">
              <w:rPr>
                <w:rFonts w:eastAsia="Calibri" w:cstheme="minorHAnsi"/>
                <w:bCs/>
              </w:rPr>
              <w:t>)</w:t>
            </w:r>
          </w:p>
          <w:p w14:paraId="33ED80E0" w14:textId="776DD773" w:rsidR="00813207" w:rsidRPr="003D4A07" w:rsidRDefault="00813207" w:rsidP="006C5ECD">
            <w:pPr>
              <w:spacing w:before="360" w:after="360"/>
              <w:rPr>
                <w:rFonts w:eastAsia="Calibri" w:cstheme="minorHAnsi"/>
                <w:bCs/>
              </w:rPr>
            </w:pPr>
            <w:bookmarkStart w:id="15" w:name="_Hlk26446344"/>
            <w:r w:rsidRPr="003D4A07">
              <w:rPr>
                <w:rFonts w:eastAsia="Calibri" w:cstheme="minorHAnsi"/>
                <w:bCs/>
              </w:rPr>
              <w:t>Eldrup, Dorte S og Glassock, Tine (201</w:t>
            </w:r>
            <w:r w:rsidR="00023A63">
              <w:rPr>
                <w:rFonts w:eastAsia="Calibri" w:cstheme="minorHAnsi"/>
                <w:bCs/>
              </w:rPr>
              <w:t>9</w:t>
            </w:r>
            <w:r w:rsidRPr="003D4A07">
              <w:rPr>
                <w:rFonts w:eastAsia="Calibri" w:cstheme="minorHAnsi"/>
                <w:bCs/>
              </w:rPr>
              <w:t xml:space="preserve">): </w:t>
            </w:r>
            <w:r w:rsidRPr="003D4A07">
              <w:rPr>
                <w:rFonts w:eastAsia="Calibri" w:cstheme="minorHAnsi"/>
                <w:bCs/>
                <w:i/>
              </w:rPr>
              <w:t>At lede sygepleje, sygeplejerskens virksomhedsområde</w:t>
            </w:r>
            <w:r w:rsidRPr="003D4A07">
              <w:rPr>
                <w:rFonts w:eastAsia="Calibri" w:cstheme="minorHAnsi"/>
                <w:bCs/>
              </w:rPr>
              <w:t xml:space="preserve">, Gads Forlag, Kbh. </w:t>
            </w:r>
            <w:bookmarkEnd w:id="15"/>
            <w:r w:rsidRPr="003D4A07">
              <w:rPr>
                <w:rFonts w:eastAsia="Calibri" w:cstheme="minorHAnsi"/>
                <w:bCs/>
              </w:rPr>
              <w:t xml:space="preserve">s. </w:t>
            </w:r>
            <w:r w:rsidR="00023A63">
              <w:rPr>
                <w:rFonts w:eastAsia="Calibri" w:cstheme="minorHAnsi"/>
                <w:bCs/>
              </w:rPr>
              <w:t>13-</w:t>
            </w:r>
            <w:r w:rsidR="003F4057">
              <w:rPr>
                <w:rFonts w:eastAsia="Calibri" w:cstheme="minorHAnsi"/>
                <w:bCs/>
              </w:rPr>
              <w:t>52</w:t>
            </w:r>
            <w:r w:rsidR="00023A63">
              <w:rPr>
                <w:rFonts w:eastAsia="Calibri" w:cstheme="minorHAnsi"/>
                <w:bCs/>
              </w:rPr>
              <w:t xml:space="preserve">, </w:t>
            </w:r>
            <w:r w:rsidR="003F4057">
              <w:rPr>
                <w:rFonts w:eastAsia="Calibri" w:cstheme="minorHAnsi"/>
                <w:bCs/>
              </w:rPr>
              <w:t>77- 97, 1</w:t>
            </w:r>
            <w:r w:rsidR="00CB7490">
              <w:rPr>
                <w:rFonts w:eastAsia="Calibri" w:cstheme="minorHAnsi"/>
                <w:bCs/>
              </w:rPr>
              <w:t>53-170</w:t>
            </w:r>
            <w:r w:rsidR="007440B5">
              <w:rPr>
                <w:rFonts w:eastAsia="Calibri" w:cstheme="minorHAnsi"/>
                <w:bCs/>
              </w:rPr>
              <w:t xml:space="preserve"> </w:t>
            </w:r>
            <w:r w:rsidR="00F861B1">
              <w:rPr>
                <w:rFonts w:eastAsia="Calibri" w:cstheme="minorHAnsi"/>
                <w:bCs/>
              </w:rPr>
              <w:t>(</w:t>
            </w:r>
            <w:r w:rsidR="007440B5">
              <w:rPr>
                <w:rFonts w:eastAsia="Calibri" w:cstheme="minorHAnsi"/>
                <w:bCs/>
              </w:rPr>
              <w:t>79</w:t>
            </w:r>
            <w:r w:rsidR="00223850">
              <w:rPr>
                <w:rFonts w:eastAsia="Calibri" w:cstheme="minorHAnsi"/>
                <w:bCs/>
              </w:rPr>
              <w:t xml:space="preserve"> </w:t>
            </w:r>
            <w:r w:rsidRPr="003D4A07">
              <w:rPr>
                <w:rFonts w:eastAsia="Calibri" w:cstheme="minorHAnsi"/>
                <w:bCs/>
              </w:rPr>
              <w:t>s.)</w:t>
            </w:r>
          </w:p>
          <w:p w14:paraId="3975F28F" w14:textId="621D8B97" w:rsidR="00813207" w:rsidRPr="003D4A07" w:rsidRDefault="00480CC4" w:rsidP="006C5ECD">
            <w:pPr>
              <w:spacing w:before="360" w:after="360"/>
              <w:rPr>
                <w:rFonts w:eastAsia="Calibri" w:cstheme="minorHAnsi"/>
                <w:bCs/>
              </w:rPr>
            </w:pPr>
            <w:r>
              <w:rPr>
                <w:rFonts w:eastAsia="Calibri" w:cstheme="minorHAnsi"/>
                <w:bCs/>
              </w:rPr>
              <w:t xml:space="preserve">Graff, H. og Falk, K. (2018) </w:t>
            </w:r>
            <w:r w:rsidR="00813207" w:rsidRPr="003D4A07">
              <w:rPr>
                <w:rFonts w:eastAsia="Calibri" w:cstheme="minorHAnsi"/>
                <w:bCs/>
              </w:rPr>
              <w:t>:</w:t>
            </w:r>
            <w:r>
              <w:rPr>
                <w:rFonts w:eastAsia="Calibri" w:cstheme="minorHAnsi"/>
                <w:bCs/>
              </w:rPr>
              <w:t xml:space="preserve"> Ledelse og samarbejde på tværs. I: Andersen, J.F og Falk, K. (red.) </w:t>
            </w:r>
            <w:r w:rsidR="00813207" w:rsidRPr="003D4A07">
              <w:rPr>
                <w:rFonts w:eastAsia="Calibri" w:cstheme="minorHAnsi"/>
                <w:bCs/>
                <w:i/>
              </w:rPr>
              <w:t>Sundhedsvæsenet på Tværs.</w:t>
            </w:r>
            <w:r>
              <w:rPr>
                <w:rFonts w:eastAsia="Calibri" w:cstheme="minorHAnsi"/>
                <w:bCs/>
                <w:i/>
              </w:rPr>
              <w:t xml:space="preserve"> </w:t>
            </w:r>
            <w:r>
              <w:rPr>
                <w:rFonts w:eastAsia="Calibri" w:cstheme="minorHAnsi"/>
                <w:bCs/>
                <w:iCs/>
              </w:rPr>
              <w:t xml:space="preserve">3. udgave, 1. oplag, </w:t>
            </w:r>
            <w:r w:rsidR="00813207" w:rsidRPr="003D4A07">
              <w:rPr>
                <w:rFonts w:eastAsia="Calibri" w:cstheme="minorHAnsi"/>
                <w:bCs/>
              </w:rPr>
              <w:t xml:space="preserve">Munksgaard, København, </w:t>
            </w:r>
            <w:r>
              <w:rPr>
                <w:rFonts w:eastAsia="Calibri" w:cstheme="minorHAnsi"/>
                <w:bCs/>
              </w:rPr>
              <w:t>271-286 (16</w:t>
            </w:r>
            <w:r w:rsidR="00813207" w:rsidRPr="003D4A07">
              <w:rPr>
                <w:rFonts w:eastAsia="Calibri" w:cstheme="minorHAnsi"/>
                <w:bCs/>
              </w:rPr>
              <w:t xml:space="preserve"> s.)</w:t>
            </w:r>
          </w:p>
          <w:p w14:paraId="7CE721FA" w14:textId="12E3B5DA" w:rsidR="00813207" w:rsidRPr="002C069F" w:rsidRDefault="00813207" w:rsidP="006C5ECD">
            <w:pPr>
              <w:spacing w:before="360" w:after="360"/>
              <w:rPr>
                <w:rFonts w:eastAsia="Calibri" w:cstheme="minorHAnsi"/>
                <w:bCs/>
              </w:rPr>
            </w:pPr>
            <w:r w:rsidRPr="003D4A07">
              <w:rPr>
                <w:rFonts w:eastAsia="Calibri" w:cstheme="minorHAnsi"/>
                <w:bCs/>
              </w:rPr>
              <w:t>Jacobsen, Dag Ingvar og Jan Thorsvik (20</w:t>
            </w:r>
            <w:r w:rsidR="00F861B1">
              <w:rPr>
                <w:rFonts w:eastAsia="Calibri" w:cstheme="minorHAnsi"/>
                <w:bCs/>
              </w:rPr>
              <w:t>14</w:t>
            </w:r>
            <w:r w:rsidRPr="003D4A07">
              <w:rPr>
                <w:rFonts w:eastAsia="Calibri" w:cstheme="minorHAnsi"/>
                <w:bCs/>
              </w:rPr>
              <w:t xml:space="preserve">): </w:t>
            </w:r>
            <w:r w:rsidRPr="003D4A07">
              <w:rPr>
                <w:rFonts w:eastAsia="Calibri" w:cstheme="minorHAnsi"/>
                <w:bCs/>
                <w:i/>
              </w:rPr>
              <w:t>Hvordan organisationer fungerer</w:t>
            </w:r>
            <w:r w:rsidRPr="003D4A07">
              <w:rPr>
                <w:rFonts w:eastAsia="Calibri" w:cstheme="minorHAnsi"/>
                <w:bCs/>
              </w:rPr>
              <w:t>.</w:t>
            </w:r>
            <w:r w:rsidR="00F861B1" w:rsidRPr="00DE0B97">
              <w:rPr>
                <w:rFonts w:eastAsia="Calibri" w:cstheme="minorHAnsi"/>
                <w:bCs/>
              </w:rPr>
              <w:t>3. udgave, 2. oplag</w:t>
            </w:r>
            <w:r w:rsidR="00F861B1">
              <w:rPr>
                <w:rFonts w:eastAsia="Calibri" w:cstheme="minorHAnsi"/>
                <w:bCs/>
              </w:rPr>
              <w:t>,</w:t>
            </w:r>
            <w:r w:rsidRPr="003D4A07">
              <w:rPr>
                <w:rFonts w:eastAsia="Calibri" w:cstheme="minorHAnsi"/>
                <w:bCs/>
              </w:rPr>
              <w:t xml:space="preserve"> Hans Reitzels Forlag. 2. udgave. Kap 3: Organisationsstruktur s</w:t>
            </w:r>
            <w:r w:rsidRPr="002C069F">
              <w:rPr>
                <w:rFonts w:eastAsia="Calibri" w:cstheme="minorHAnsi"/>
                <w:bCs/>
              </w:rPr>
              <w:t xml:space="preserve">. </w:t>
            </w:r>
            <w:r w:rsidR="00F861B1" w:rsidRPr="00DE0B97">
              <w:rPr>
                <w:rFonts w:eastAsia="Calibri" w:cstheme="minorHAnsi"/>
                <w:bCs/>
              </w:rPr>
              <w:t xml:space="preserve">62-113 </w:t>
            </w:r>
            <w:r w:rsidRPr="003D4A07">
              <w:rPr>
                <w:rFonts w:eastAsia="Calibri" w:cstheme="minorHAnsi"/>
                <w:bCs/>
              </w:rPr>
              <w:t xml:space="preserve">(50 s.) Kap 12 ledelse i organisationer </w:t>
            </w:r>
            <w:r w:rsidR="00F861B1">
              <w:rPr>
                <w:rFonts w:eastAsia="Calibri" w:cstheme="minorHAnsi"/>
                <w:bCs/>
              </w:rPr>
              <w:t xml:space="preserve">s. </w:t>
            </w:r>
            <w:r w:rsidR="00F861B1" w:rsidRPr="00DE0B97">
              <w:rPr>
                <w:rFonts w:eastAsia="Calibri" w:cstheme="minorHAnsi"/>
                <w:bCs/>
              </w:rPr>
              <w:t>376-421</w:t>
            </w:r>
            <w:r w:rsidRPr="00DE0B97">
              <w:rPr>
                <w:rFonts w:eastAsia="Calibri" w:cstheme="minorHAnsi"/>
                <w:bCs/>
              </w:rPr>
              <w:t xml:space="preserve"> </w:t>
            </w:r>
            <w:r w:rsidR="008F4A3C" w:rsidRPr="00DE0B97">
              <w:rPr>
                <w:rFonts w:eastAsia="Calibri" w:cstheme="minorHAnsi"/>
                <w:bCs/>
              </w:rPr>
              <w:t>(55</w:t>
            </w:r>
            <w:r w:rsidRPr="00DE0B97">
              <w:rPr>
                <w:rFonts w:eastAsia="Calibri" w:cstheme="minorHAnsi"/>
                <w:bCs/>
              </w:rPr>
              <w:t xml:space="preserve"> s.).</w:t>
            </w:r>
          </w:p>
          <w:p w14:paraId="4A0F5F58" w14:textId="6B78E7DF" w:rsidR="00813207" w:rsidRPr="003D4A07" w:rsidRDefault="002C069F" w:rsidP="006C5ECD">
            <w:pPr>
              <w:spacing w:before="360" w:after="360"/>
              <w:rPr>
                <w:rFonts w:eastAsia="Calibri" w:cstheme="minorHAnsi"/>
                <w:bCs/>
              </w:rPr>
            </w:pPr>
            <w:r>
              <w:rPr>
                <w:rFonts w:eastAsia="Calibri" w:cstheme="minorHAnsi"/>
                <w:bCs/>
              </w:rPr>
              <w:lastRenderedPageBreak/>
              <w:t xml:space="preserve">Degenkolv, B. R og Thorsen, D. (2015): Indblik i organiserings- og ledelsesformer. I: </w:t>
            </w:r>
            <w:r w:rsidR="00813207" w:rsidRPr="003D4A07">
              <w:rPr>
                <w:rFonts w:eastAsia="Calibri" w:cstheme="minorHAnsi"/>
                <w:bCs/>
              </w:rPr>
              <w:t>Jensen, Annette Rosenkilde &amp; Munksgaard, Marianne Eilsø</w:t>
            </w:r>
            <w:r w:rsidR="008F4A3C">
              <w:rPr>
                <w:rFonts w:eastAsia="Calibri" w:cstheme="minorHAnsi"/>
                <w:bCs/>
              </w:rPr>
              <w:t xml:space="preserve"> </w:t>
            </w:r>
            <w:r w:rsidR="008F4A3C" w:rsidRPr="00DE0B97">
              <w:rPr>
                <w:rFonts w:eastAsia="Calibri" w:cstheme="minorHAnsi"/>
                <w:bCs/>
              </w:rPr>
              <w:t>(</w:t>
            </w:r>
            <w:r>
              <w:rPr>
                <w:rFonts w:eastAsia="Calibri" w:cstheme="minorHAnsi"/>
                <w:bCs/>
              </w:rPr>
              <w:t>red.</w:t>
            </w:r>
            <w:r w:rsidR="008F4A3C" w:rsidRPr="00DE0B97">
              <w:rPr>
                <w:rFonts w:eastAsia="Calibri" w:cstheme="minorHAnsi"/>
                <w:bCs/>
              </w:rPr>
              <w:t>)</w:t>
            </w:r>
            <w:r w:rsidR="00813207" w:rsidRPr="00DE0B97">
              <w:rPr>
                <w:rFonts w:eastAsia="Calibri" w:cstheme="minorHAnsi"/>
                <w:bCs/>
              </w:rPr>
              <w:t xml:space="preserve">: </w:t>
            </w:r>
            <w:r w:rsidR="00813207" w:rsidRPr="003D4A07">
              <w:rPr>
                <w:rFonts w:eastAsia="Calibri" w:cstheme="minorHAnsi"/>
                <w:bCs/>
                <w:i/>
              </w:rPr>
              <w:t>Perspektiver på organisering og ledelse i sygepleje</w:t>
            </w:r>
            <w:r w:rsidR="00813207" w:rsidRPr="003D4A07">
              <w:rPr>
                <w:rFonts w:eastAsia="Calibri" w:cstheme="minorHAnsi"/>
                <w:bCs/>
              </w:rPr>
              <w:t xml:space="preserve">. </w:t>
            </w:r>
            <w:r w:rsidR="008F4A3C">
              <w:rPr>
                <w:rFonts w:eastAsia="Calibri" w:cstheme="minorHAnsi"/>
                <w:bCs/>
              </w:rPr>
              <w:t xml:space="preserve">2. udgave, </w:t>
            </w:r>
            <w:r w:rsidR="00813207" w:rsidRPr="003D4A07">
              <w:rPr>
                <w:rFonts w:eastAsia="Calibri" w:cstheme="minorHAnsi"/>
                <w:bCs/>
              </w:rPr>
              <w:t xml:space="preserve">Dansk Sygeplejeråd, Nyt Nordisk Forlag Arnold Busck, </w:t>
            </w:r>
            <w:r w:rsidR="00F57B8D">
              <w:rPr>
                <w:rFonts w:eastAsia="Calibri" w:cstheme="minorHAnsi"/>
                <w:bCs/>
              </w:rPr>
              <w:t>67-85</w:t>
            </w:r>
            <w:r w:rsidRPr="002C069F">
              <w:rPr>
                <w:rFonts w:eastAsia="Calibri" w:cstheme="minorHAnsi"/>
                <w:bCs/>
              </w:rPr>
              <w:t xml:space="preserve"> </w:t>
            </w:r>
            <w:r w:rsidR="008F4A3C" w:rsidRPr="00DE0B97">
              <w:rPr>
                <w:rFonts w:eastAsia="Calibri" w:cstheme="minorHAnsi"/>
                <w:bCs/>
              </w:rPr>
              <w:t>(</w:t>
            </w:r>
            <w:r w:rsidR="00F57B8D" w:rsidRPr="00DE0B97">
              <w:rPr>
                <w:rFonts w:eastAsia="Calibri" w:cstheme="minorHAnsi"/>
                <w:bCs/>
              </w:rPr>
              <w:t>19</w:t>
            </w:r>
            <w:r w:rsidR="008F4A3C" w:rsidRPr="00DE0B97">
              <w:rPr>
                <w:rFonts w:eastAsia="Calibri" w:cstheme="minorHAnsi"/>
                <w:bCs/>
              </w:rPr>
              <w:t>s.)</w:t>
            </w:r>
          </w:p>
          <w:p w14:paraId="330E044B" w14:textId="77777777" w:rsidR="00CD5D5E" w:rsidRPr="003D4A07" w:rsidRDefault="00CD5D5E" w:rsidP="00CD5D5E">
            <w:pPr>
              <w:spacing w:before="360" w:after="360"/>
              <w:rPr>
                <w:rFonts w:eastAsia="Calibri" w:cstheme="minorHAnsi"/>
                <w:bCs/>
              </w:rPr>
            </w:pPr>
            <w:r w:rsidRPr="003D4A07">
              <w:rPr>
                <w:rFonts w:eastAsia="Calibri" w:cstheme="minorHAnsi"/>
                <w:bCs/>
              </w:rPr>
              <w:t xml:space="preserve">Odgaard, Eva et al. (2011): Fra stuegang til familiecentreret patientsamtale, Sygeplejersken nr. 13, s. 66-72 (6 s.) </w:t>
            </w:r>
            <w:hyperlink r:id="rId17" w:history="1">
              <w:r w:rsidRPr="003D4A07">
                <w:rPr>
                  <w:rFonts w:eastAsia="Calibri" w:cstheme="minorHAnsi"/>
                  <w:bCs/>
                  <w:color w:val="0000FF"/>
                  <w:u w:val="single"/>
                </w:rPr>
                <w:t>http://www.dsr.dk/Sygeplejersken/Sider/SY-2011-13-66-1-Fag.aspx</w:t>
              </w:r>
            </w:hyperlink>
            <w:r w:rsidRPr="003D4A07">
              <w:rPr>
                <w:rFonts w:eastAsia="Calibri" w:cstheme="minorHAnsi"/>
                <w:bCs/>
              </w:rPr>
              <w:t xml:space="preserve"> (søgt </w:t>
            </w:r>
            <w:r>
              <w:rPr>
                <w:rFonts w:eastAsia="Calibri" w:cstheme="minorHAnsi"/>
                <w:bCs/>
              </w:rPr>
              <w:t>12</w:t>
            </w:r>
            <w:r w:rsidRPr="003D4A07">
              <w:rPr>
                <w:rFonts w:eastAsia="Calibri" w:cstheme="minorHAnsi"/>
                <w:bCs/>
              </w:rPr>
              <w:t>.</w:t>
            </w:r>
            <w:r>
              <w:rPr>
                <w:rFonts w:eastAsia="Calibri" w:cstheme="minorHAnsi"/>
                <w:bCs/>
              </w:rPr>
              <w:t>12</w:t>
            </w:r>
            <w:r w:rsidRPr="003D4A07">
              <w:rPr>
                <w:rFonts w:eastAsia="Calibri" w:cstheme="minorHAnsi"/>
                <w:bCs/>
              </w:rPr>
              <w:t>.201</w:t>
            </w:r>
            <w:r>
              <w:rPr>
                <w:rFonts w:eastAsia="Calibri" w:cstheme="minorHAnsi"/>
                <w:bCs/>
              </w:rPr>
              <w:t>9</w:t>
            </w:r>
            <w:r w:rsidRPr="003D4A07">
              <w:rPr>
                <w:rFonts w:eastAsia="Calibri" w:cstheme="minorHAnsi"/>
                <w:bCs/>
              </w:rPr>
              <w:t>)</w:t>
            </w:r>
          </w:p>
          <w:p w14:paraId="07E34DAD" w14:textId="77777777" w:rsidR="00AB40C4" w:rsidRDefault="00AB40C4" w:rsidP="00AB40C4">
            <w:pPr>
              <w:spacing w:before="360" w:after="360"/>
              <w:rPr>
                <w:rFonts w:eastAsia="Calibri" w:cstheme="minorHAnsi"/>
                <w:bCs/>
                <w:color w:val="00B050"/>
              </w:rPr>
            </w:pPr>
            <w:bookmarkStart w:id="16" w:name="_Hlk27120540"/>
            <w:r w:rsidRPr="003D4A07">
              <w:rPr>
                <w:rFonts w:eastAsia="Calibri" w:cstheme="minorHAnsi"/>
                <w:bCs/>
              </w:rPr>
              <w:t xml:space="preserve">Uhrenfeldt, Lisbeth og Elgaard Sørensen, Erik (2011): </w:t>
            </w:r>
            <w:r w:rsidRPr="003D4A07">
              <w:rPr>
                <w:rFonts w:eastAsia="Calibri" w:cstheme="minorHAnsi"/>
                <w:bCs/>
                <w:i/>
              </w:rPr>
              <w:t>Sundhedsfaglig ledelse</w:t>
            </w:r>
            <w:r w:rsidRPr="003D4A07">
              <w:rPr>
                <w:rFonts w:eastAsia="Calibri" w:cstheme="minorHAnsi"/>
                <w:bCs/>
              </w:rPr>
              <w:t xml:space="preserve">. Gads forlag </w:t>
            </w:r>
            <w:bookmarkEnd w:id="16"/>
            <w:r w:rsidRPr="003D4A07">
              <w:rPr>
                <w:rFonts w:eastAsia="Calibri" w:cstheme="minorHAnsi"/>
                <w:bCs/>
              </w:rPr>
              <w:t xml:space="preserve">s. </w:t>
            </w:r>
            <w:r w:rsidRPr="002B0664">
              <w:rPr>
                <w:rFonts w:eastAsia="Calibri" w:cstheme="minorHAnsi"/>
                <w:bCs/>
              </w:rPr>
              <w:t xml:space="preserve">20-40 (21 s.) </w:t>
            </w:r>
          </w:p>
          <w:p w14:paraId="5F4717E0" w14:textId="61ABFDB9" w:rsidR="009D460A" w:rsidRDefault="00820BD4">
            <w:pPr>
              <w:spacing w:before="360" w:after="360"/>
              <w:rPr>
                <w:rFonts w:eastAsia="Calibri" w:cstheme="minorHAnsi"/>
                <w:bCs/>
              </w:rPr>
            </w:pPr>
            <w:r w:rsidRPr="00DE0B97">
              <w:rPr>
                <w:rFonts w:eastAsia="Calibri" w:cstheme="minorHAnsi"/>
                <w:bCs/>
              </w:rPr>
              <w:t>Supplerende</w:t>
            </w:r>
            <w:r w:rsidR="00174F26" w:rsidRPr="00DE0B97">
              <w:rPr>
                <w:rFonts w:eastAsia="Calibri" w:cstheme="minorHAnsi"/>
                <w:bCs/>
              </w:rPr>
              <w:t>:</w:t>
            </w:r>
          </w:p>
          <w:p w14:paraId="40448FF5" w14:textId="55E79092" w:rsidR="000D7BE2" w:rsidRPr="00DE0B97" w:rsidRDefault="00174F26">
            <w:pPr>
              <w:spacing w:before="360" w:after="360"/>
              <w:rPr>
                <w:rFonts w:eastAsia="Calibri" w:cstheme="minorHAnsi"/>
                <w:bCs/>
              </w:rPr>
            </w:pPr>
            <w:r w:rsidRPr="003D4A07">
              <w:rPr>
                <w:rFonts w:eastAsia="Calibri" w:cstheme="minorHAnsi"/>
                <w:bCs/>
              </w:rPr>
              <w:t xml:space="preserve">Dansk Selskab for Apoplexi (2013): Referenceprogram for behandling af patienter med apopleksi og TCI  </w:t>
            </w:r>
            <w:r w:rsidRPr="003D4A07">
              <w:rPr>
                <w:rFonts w:eastAsia="Calibri" w:cstheme="minorHAnsi"/>
                <w:bCs/>
              </w:rPr>
              <w:br/>
            </w:r>
            <w:hyperlink r:id="rId18" w:history="1">
              <w:r w:rsidRPr="003D4A07">
                <w:rPr>
                  <w:rFonts w:eastAsia="Calibri" w:cstheme="minorHAnsi"/>
                  <w:bCs/>
                  <w:color w:val="0000FF"/>
                  <w:u w:val="single"/>
                </w:rPr>
                <w:t>http://www.dsfa.dk/wp-content/uploads/REFERENCEPROGRAMFINAL20131.pdf</w:t>
              </w:r>
            </w:hyperlink>
            <w:r w:rsidRPr="003D4A07">
              <w:rPr>
                <w:rFonts w:eastAsia="Calibri" w:cstheme="minorHAnsi"/>
                <w:bCs/>
              </w:rPr>
              <w:t xml:space="preserve"> (søgt </w:t>
            </w:r>
            <w:r w:rsidR="00820BD4">
              <w:rPr>
                <w:rFonts w:eastAsia="Calibri" w:cstheme="minorHAnsi"/>
                <w:bCs/>
              </w:rPr>
              <w:t>05.12.19</w:t>
            </w:r>
            <w:r w:rsidRPr="003D4A07">
              <w:rPr>
                <w:rFonts w:eastAsia="Calibri" w:cstheme="minorHAnsi"/>
                <w:bCs/>
              </w:rPr>
              <w:t>) (128 s. skimmes)</w:t>
            </w:r>
          </w:p>
        </w:tc>
      </w:tr>
      <w:tr w:rsidR="00813207" w:rsidRPr="003D4A07" w14:paraId="486150EC" w14:textId="77777777" w:rsidTr="006C5ECD">
        <w:tc>
          <w:tcPr>
            <w:tcW w:w="9628" w:type="dxa"/>
            <w:gridSpan w:val="4"/>
          </w:tcPr>
          <w:p w14:paraId="1ABF551C" w14:textId="77777777" w:rsidR="00813207" w:rsidRPr="003D4A07" w:rsidRDefault="00813207" w:rsidP="006C5ECD">
            <w:pPr>
              <w:rPr>
                <w:rFonts w:cstheme="minorHAnsi"/>
                <w:b/>
              </w:rPr>
            </w:pPr>
            <w:r w:rsidRPr="003D4A07">
              <w:rPr>
                <w:rFonts w:cstheme="minorHAnsi"/>
                <w:b/>
              </w:rPr>
              <w:lastRenderedPageBreak/>
              <w:t>Lærings- og undervisningsaktiviteter i semesteret:</w:t>
            </w:r>
          </w:p>
          <w:p w14:paraId="3930DD47" w14:textId="77777777" w:rsidR="00813207" w:rsidRPr="003D4A07" w:rsidRDefault="00813207" w:rsidP="006C5ECD">
            <w:pPr>
              <w:rPr>
                <w:rFonts w:cstheme="minorHAnsi"/>
                <w:u w:val="single"/>
              </w:rPr>
            </w:pPr>
          </w:p>
          <w:p w14:paraId="22A5B8EC" w14:textId="77777777" w:rsidR="00813207" w:rsidRPr="003D4A07" w:rsidRDefault="00813207" w:rsidP="006C5ECD">
            <w:pPr>
              <w:rPr>
                <w:rFonts w:cstheme="minorHAnsi"/>
              </w:rPr>
            </w:pPr>
            <w:r w:rsidRPr="003D4A07">
              <w:rPr>
                <w:rFonts w:cstheme="minorHAnsi"/>
                <w:u w:val="single"/>
              </w:rPr>
              <w:t>Lærerstyret undervisning med studenteraktiverende metoder.</w:t>
            </w:r>
          </w:p>
          <w:p w14:paraId="4AB3FE31" w14:textId="77777777" w:rsidR="00813207" w:rsidRPr="003D4A07" w:rsidRDefault="00813207" w:rsidP="006C5ECD">
            <w:pPr>
              <w:rPr>
                <w:rFonts w:cstheme="minorHAnsi"/>
              </w:rPr>
            </w:pPr>
          </w:p>
          <w:p w14:paraId="762B6A13" w14:textId="77777777" w:rsidR="00813207" w:rsidRPr="003D4A07" w:rsidRDefault="00813207" w:rsidP="006C5ECD">
            <w:pPr>
              <w:rPr>
                <w:rFonts w:cstheme="minorHAnsi"/>
                <w:u w:val="single"/>
              </w:rPr>
            </w:pPr>
            <w:r w:rsidRPr="003D4A07">
              <w:rPr>
                <w:rFonts w:cstheme="minorHAnsi"/>
                <w:u w:val="single"/>
              </w:rPr>
              <w:t>Færdighedsøvelser i færdighedslaboratorium</w:t>
            </w:r>
          </w:p>
          <w:p w14:paraId="7A9157A8" w14:textId="77777777" w:rsidR="00813207" w:rsidRPr="003D4A07" w:rsidRDefault="00813207" w:rsidP="006C5ECD">
            <w:pPr>
              <w:ind w:left="1304"/>
              <w:rPr>
                <w:rFonts w:cstheme="minorHAnsi"/>
              </w:rPr>
            </w:pPr>
            <w:r w:rsidRPr="003D4A07">
              <w:rPr>
                <w:rFonts w:cstheme="minorHAnsi"/>
              </w:rPr>
              <w:t>Simultationsøvelser med fokus på intervention, samarbejde og organisering i f.m. akut sygepleje og arktisk behandlersygepleje</w:t>
            </w:r>
          </w:p>
          <w:p w14:paraId="34DCB281" w14:textId="77777777" w:rsidR="00813207" w:rsidRPr="003D4A07" w:rsidRDefault="00813207" w:rsidP="006C5ECD">
            <w:pPr>
              <w:ind w:left="1304"/>
              <w:rPr>
                <w:rFonts w:cstheme="minorHAnsi"/>
              </w:rPr>
            </w:pPr>
            <w:r w:rsidRPr="003D4A07">
              <w:rPr>
                <w:rFonts w:cstheme="minorHAnsi"/>
              </w:rPr>
              <w:t>Dokumentation i Cosmic i f.m. simulationsøvelser</w:t>
            </w:r>
          </w:p>
          <w:p w14:paraId="11B8DD0D" w14:textId="77777777" w:rsidR="00813207" w:rsidRPr="003D4A07" w:rsidRDefault="00813207" w:rsidP="006C5ECD">
            <w:pPr>
              <w:rPr>
                <w:rFonts w:cstheme="minorHAnsi"/>
              </w:rPr>
            </w:pPr>
          </w:p>
          <w:p w14:paraId="7C04FB8F" w14:textId="77777777" w:rsidR="00813207" w:rsidRPr="003D4A07" w:rsidRDefault="00813207" w:rsidP="006C5ECD">
            <w:pPr>
              <w:rPr>
                <w:rFonts w:cstheme="minorHAnsi"/>
                <w:u w:val="single"/>
              </w:rPr>
            </w:pPr>
            <w:r w:rsidRPr="003D4A07">
              <w:rPr>
                <w:rFonts w:cstheme="minorHAnsi"/>
                <w:u w:val="single"/>
              </w:rPr>
              <w:t>Selvstændige studieaktiviteter:</w:t>
            </w:r>
          </w:p>
          <w:p w14:paraId="663393DC" w14:textId="77777777" w:rsidR="00813207" w:rsidRPr="003D4A07" w:rsidRDefault="00813207" w:rsidP="006C5ECD">
            <w:pPr>
              <w:ind w:left="1304"/>
              <w:rPr>
                <w:rFonts w:cstheme="minorHAnsi"/>
              </w:rPr>
            </w:pPr>
            <w:r w:rsidRPr="003D4A07">
              <w:rPr>
                <w:rFonts w:cstheme="minorHAnsi"/>
              </w:rPr>
              <w:t>Litteratursøgning med dokumentation af systematisk søgestrategi og –proces</w:t>
            </w:r>
          </w:p>
          <w:p w14:paraId="63BC42F3" w14:textId="77777777" w:rsidR="00813207" w:rsidRPr="003D4A07" w:rsidRDefault="00813207" w:rsidP="006C5ECD">
            <w:pPr>
              <w:rPr>
                <w:rFonts w:cstheme="minorHAnsi"/>
                <w:b/>
              </w:rPr>
            </w:pPr>
            <w:r w:rsidRPr="003D4A07">
              <w:rPr>
                <w:rFonts w:cstheme="minorHAnsi"/>
              </w:rPr>
              <w:t xml:space="preserve">                           Systematisk analyse af forskningsartikler</w:t>
            </w:r>
          </w:p>
        </w:tc>
      </w:tr>
      <w:tr w:rsidR="00813207" w:rsidRPr="003D4A07" w14:paraId="02764AFD" w14:textId="77777777" w:rsidTr="006C5ECD">
        <w:tc>
          <w:tcPr>
            <w:tcW w:w="9628" w:type="dxa"/>
            <w:gridSpan w:val="4"/>
          </w:tcPr>
          <w:p w14:paraId="586A561C" w14:textId="77777777" w:rsidR="00813207" w:rsidRPr="003D4A07" w:rsidRDefault="00813207" w:rsidP="006C5ECD">
            <w:pPr>
              <w:rPr>
                <w:rFonts w:cstheme="minorHAnsi"/>
                <w:b/>
                <w:sz w:val="28"/>
                <w:szCs w:val="28"/>
              </w:rPr>
            </w:pPr>
            <w:r w:rsidRPr="003D4A07">
              <w:rPr>
                <w:rFonts w:cstheme="minorHAnsi"/>
                <w:b/>
                <w:sz w:val="28"/>
                <w:szCs w:val="28"/>
              </w:rPr>
              <w:t xml:space="preserve">Praktiske studier: </w:t>
            </w:r>
          </w:p>
        </w:tc>
      </w:tr>
      <w:tr w:rsidR="00813207" w:rsidRPr="003D4A07" w14:paraId="16E606A2" w14:textId="77777777" w:rsidTr="006C5ECD">
        <w:tc>
          <w:tcPr>
            <w:tcW w:w="9628" w:type="dxa"/>
            <w:gridSpan w:val="4"/>
          </w:tcPr>
          <w:p w14:paraId="0F278515" w14:textId="77777777" w:rsidR="00813207" w:rsidRPr="003D4A07" w:rsidRDefault="00813207" w:rsidP="006C5ECD">
            <w:pPr>
              <w:rPr>
                <w:rFonts w:cstheme="minorHAnsi"/>
                <w:b/>
                <w:sz w:val="24"/>
                <w:szCs w:val="24"/>
              </w:rPr>
            </w:pPr>
            <w:r w:rsidRPr="003D4A07">
              <w:rPr>
                <w:rFonts w:cstheme="minorHAnsi"/>
                <w:b/>
                <w:sz w:val="24"/>
                <w:szCs w:val="24"/>
              </w:rPr>
              <w:t xml:space="preserve">Obligatorisk praktik </w:t>
            </w:r>
          </w:p>
          <w:p w14:paraId="7A2940CF" w14:textId="77777777" w:rsidR="00813207" w:rsidRPr="003D4A07" w:rsidRDefault="00813207" w:rsidP="006C5ECD">
            <w:pPr>
              <w:autoSpaceDE w:val="0"/>
              <w:autoSpaceDN w:val="0"/>
              <w:adjustRightInd w:val="0"/>
              <w:rPr>
                <w:rFonts w:cstheme="minorHAnsi"/>
              </w:rPr>
            </w:pPr>
            <w:r w:rsidRPr="003D4A07">
              <w:rPr>
                <w:rFonts w:cstheme="minorHAnsi"/>
                <w:b/>
                <w:sz w:val="24"/>
                <w:szCs w:val="24"/>
              </w:rPr>
              <w:t>Primær sundhedssektor</w:t>
            </w:r>
          </w:p>
          <w:p w14:paraId="1BA82F4D" w14:textId="77777777" w:rsidR="00813207" w:rsidRPr="003D4A07" w:rsidRDefault="00813207" w:rsidP="006C5ECD">
            <w:pPr>
              <w:rPr>
                <w:rFonts w:cstheme="minorHAnsi"/>
              </w:rPr>
            </w:pPr>
            <w:r w:rsidRPr="003D4A07">
              <w:rPr>
                <w:rFonts w:cstheme="minorHAnsi"/>
              </w:rPr>
              <w:t xml:space="preserve">Sygepleje og sundhedsfremme, tværfagligt og tværsektorielt samarbejde i relation til børn, voksne og ældre. </w:t>
            </w:r>
            <w:bookmarkStart w:id="17" w:name="_Hlk532387481"/>
          </w:p>
          <w:p w14:paraId="1E2B583E" w14:textId="77777777" w:rsidR="00813207" w:rsidRPr="003D4A07" w:rsidRDefault="00813207" w:rsidP="006C5ECD">
            <w:pPr>
              <w:rPr>
                <w:rFonts w:cstheme="minorHAnsi"/>
              </w:rPr>
            </w:pPr>
            <w:r w:rsidRPr="003D4A07">
              <w:rPr>
                <w:rFonts w:cstheme="minorHAnsi"/>
              </w:rPr>
              <w:t xml:space="preserve">Praktikken finder sted hos sundhedsplejen og hjemmesygeplejen på de grønlandske sygehuse og sundhedscentre. Det er en praktik i primær sundhedstjeneste </w:t>
            </w:r>
          </w:p>
          <w:bookmarkEnd w:id="17"/>
          <w:p w14:paraId="7FE50FFF" w14:textId="77777777" w:rsidR="00813207" w:rsidRPr="003D4A07" w:rsidRDefault="00813207" w:rsidP="006C5ECD">
            <w:pPr>
              <w:rPr>
                <w:rFonts w:cstheme="minorHAnsi"/>
                <w:b/>
                <w:sz w:val="28"/>
                <w:szCs w:val="28"/>
              </w:rPr>
            </w:pPr>
          </w:p>
          <w:p w14:paraId="11A3A2CD" w14:textId="77777777" w:rsidR="00813207" w:rsidRPr="003D4A07" w:rsidRDefault="00813207" w:rsidP="006C5ECD">
            <w:pPr>
              <w:rPr>
                <w:rFonts w:cstheme="minorHAnsi"/>
                <w:b/>
              </w:rPr>
            </w:pPr>
            <w:r w:rsidRPr="003D4A07">
              <w:rPr>
                <w:rFonts w:cstheme="minorHAnsi"/>
                <w:b/>
              </w:rPr>
              <w:t>Organisering</w:t>
            </w:r>
          </w:p>
          <w:p w14:paraId="4DA93B02" w14:textId="77777777" w:rsidR="00813207" w:rsidRPr="003D4A07" w:rsidRDefault="00813207" w:rsidP="006C5ECD">
            <w:pPr>
              <w:rPr>
                <w:rFonts w:cstheme="minorHAnsi"/>
              </w:rPr>
            </w:pPr>
            <w:bookmarkStart w:id="18" w:name="_Hlk532387514"/>
            <w:r w:rsidRPr="003D4A07">
              <w:rPr>
                <w:rFonts w:cstheme="minorHAnsi"/>
              </w:rPr>
              <w:t>Hjemmesygepleje: 3 uger</w:t>
            </w:r>
          </w:p>
          <w:p w14:paraId="70499FD4" w14:textId="77777777" w:rsidR="00813207" w:rsidRDefault="00813207" w:rsidP="006C5ECD">
            <w:pPr>
              <w:rPr>
                <w:rFonts w:cstheme="minorHAnsi"/>
              </w:rPr>
            </w:pPr>
            <w:r w:rsidRPr="003D4A07">
              <w:rPr>
                <w:rFonts w:cstheme="minorHAnsi"/>
              </w:rPr>
              <w:t xml:space="preserve">Sundhedspleje: 2 uger </w:t>
            </w:r>
            <w:bookmarkEnd w:id="18"/>
          </w:p>
          <w:p w14:paraId="748E6C84" w14:textId="77777777" w:rsidR="00813207" w:rsidRPr="003D4A07" w:rsidRDefault="00813207" w:rsidP="006C5ECD">
            <w:pPr>
              <w:pStyle w:val="Tabel-opstilling-punkttegn"/>
              <w:spacing w:line="276" w:lineRule="auto"/>
              <w:ind w:left="0"/>
              <w:rPr>
                <w:rFonts w:cstheme="minorHAnsi"/>
                <w:b/>
              </w:rPr>
            </w:pPr>
          </w:p>
        </w:tc>
      </w:tr>
      <w:tr w:rsidR="00813207" w:rsidRPr="003D4A07" w14:paraId="41F377E5" w14:textId="77777777" w:rsidTr="006C5ECD">
        <w:tc>
          <w:tcPr>
            <w:tcW w:w="9628" w:type="dxa"/>
            <w:gridSpan w:val="4"/>
          </w:tcPr>
          <w:p w14:paraId="11991FF0" w14:textId="77777777" w:rsidR="00813207" w:rsidRPr="003D4A07" w:rsidRDefault="00813207" w:rsidP="006C5ECD">
            <w:pPr>
              <w:autoSpaceDE w:val="0"/>
              <w:autoSpaceDN w:val="0"/>
              <w:adjustRightInd w:val="0"/>
              <w:rPr>
                <w:rFonts w:cstheme="minorHAnsi"/>
                <w:b/>
                <w:sz w:val="24"/>
                <w:szCs w:val="24"/>
              </w:rPr>
            </w:pPr>
            <w:r w:rsidRPr="003D4A07">
              <w:rPr>
                <w:rFonts w:cstheme="minorHAnsi"/>
                <w:b/>
                <w:sz w:val="24"/>
                <w:szCs w:val="24"/>
              </w:rPr>
              <w:t xml:space="preserve">Psykiatri eller somatik </w:t>
            </w:r>
          </w:p>
          <w:p w14:paraId="3A6AFEAC" w14:textId="77777777" w:rsidR="00813207" w:rsidRPr="003D4A07" w:rsidRDefault="00813207" w:rsidP="006C5ECD">
            <w:pPr>
              <w:autoSpaceDE w:val="0"/>
              <w:autoSpaceDN w:val="0"/>
              <w:adjustRightInd w:val="0"/>
              <w:rPr>
                <w:rFonts w:cstheme="minorHAnsi"/>
                <w:b/>
                <w:sz w:val="24"/>
                <w:szCs w:val="24"/>
              </w:rPr>
            </w:pPr>
            <w:r w:rsidRPr="003D4A07">
              <w:rPr>
                <w:rFonts w:cstheme="minorHAnsi"/>
                <w:b/>
                <w:sz w:val="24"/>
                <w:szCs w:val="24"/>
              </w:rPr>
              <w:t>Primær eller sekundært sundhedsvæsen.</w:t>
            </w:r>
          </w:p>
          <w:p w14:paraId="35B8E713" w14:textId="77777777" w:rsidR="00813207" w:rsidRPr="003D4A07" w:rsidRDefault="00813207" w:rsidP="006C5ECD">
            <w:pPr>
              <w:rPr>
                <w:rFonts w:cstheme="minorHAnsi"/>
              </w:rPr>
            </w:pPr>
            <w:r w:rsidRPr="003D4A07">
              <w:rPr>
                <w:rFonts w:cstheme="minorHAnsi"/>
              </w:rPr>
              <w:t xml:space="preserve">Sygepleje og sundhedsfremme, tværfagligt og tværsektorielt samarbejde i relation til somatisk eller psykisk syger Patienter/ borgere. </w:t>
            </w:r>
          </w:p>
          <w:p w14:paraId="11858E89" w14:textId="77777777" w:rsidR="00813207" w:rsidRPr="003D4A07" w:rsidRDefault="00813207" w:rsidP="006C5ECD">
            <w:pPr>
              <w:rPr>
                <w:rFonts w:cstheme="minorHAnsi"/>
              </w:rPr>
            </w:pPr>
          </w:p>
          <w:p w14:paraId="4BB9CDF3" w14:textId="77777777" w:rsidR="00813207" w:rsidRPr="003D4A07" w:rsidRDefault="00813207" w:rsidP="006C5ECD">
            <w:pPr>
              <w:rPr>
                <w:rFonts w:cstheme="minorHAnsi"/>
              </w:rPr>
            </w:pPr>
            <w:r w:rsidRPr="003D4A07">
              <w:rPr>
                <w:rFonts w:cstheme="minorHAnsi"/>
              </w:rPr>
              <w:t xml:space="preserve">Der kan vælges mellem somatisk eller psykiatrisk praktik i den næste periode: </w:t>
            </w:r>
          </w:p>
          <w:p w14:paraId="321EB540" w14:textId="77777777" w:rsidR="00813207" w:rsidRPr="003D4A07" w:rsidRDefault="00813207" w:rsidP="006C5ECD">
            <w:pPr>
              <w:rPr>
                <w:rFonts w:cstheme="minorHAnsi"/>
              </w:rPr>
            </w:pPr>
            <w:r w:rsidRPr="003D4A07">
              <w:rPr>
                <w:rFonts w:cstheme="minorHAnsi"/>
              </w:rPr>
              <w:t>Praktikken finder sted I primær eller sekundær sundhedstjeneste.</w:t>
            </w:r>
          </w:p>
          <w:p w14:paraId="5F1C2726" w14:textId="77777777" w:rsidR="00813207" w:rsidRPr="003D4A07" w:rsidRDefault="00813207" w:rsidP="006C5ECD">
            <w:pPr>
              <w:rPr>
                <w:rFonts w:cstheme="minorHAnsi"/>
                <w:b/>
                <w:highlight w:val="cyan"/>
              </w:rPr>
            </w:pPr>
            <w:r w:rsidRPr="003D4A07">
              <w:rPr>
                <w:rFonts w:cstheme="minorHAnsi"/>
              </w:rPr>
              <w:t xml:space="preserve">Der kan søges om udenlandsophold (dog ikke i psykiatri som skal foregå i Grønland eller Danmark.)  </w:t>
            </w:r>
          </w:p>
          <w:p w14:paraId="5616C0E8" w14:textId="77777777" w:rsidR="00813207" w:rsidRPr="003D4A07" w:rsidRDefault="00813207" w:rsidP="006C5ECD">
            <w:pPr>
              <w:ind w:left="1304"/>
              <w:rPr>
                <w:rFonts w:cstheme="minorHAnsi"/>
              </w:rPr>
            </w:pPr>
          </w:p>
        </w:tc>
      </w:tr>
      <w:tr w:rsidR="00813207" w:rsidRPr="003D4A07" w14:paraId="5AFD6563" w14:textId="77777777" w:rsidTr="006C5ECD">
        <w:tc>
          <w:tcPr>
            <w:tcW w:w="9628" w:type="dxa"/>
            <w:gridSpan w:val="4"/>
          </w:tcPr>
          <w:p w14:paraId="344B7072" w14:textId="77777777" w:rsidR="00813207" w:rsidRPr="003D4A07" w:rsidRDefault="00813207" w:rsidP="006C5ECD">
            <w:pPr>
              <w:rPr>
                <w:rFonts w:cstheme="minorHAnsi"/>
                <w:b/>
                <w:sz w:val="24"/>
                <w:szCs w:val="24"/>
              </w:rPr>
            </w:pPr>
            <w:bookmarkStart w:id="19" w:name="_Hlk2940140"/>
            <w:r w:rsidRPr="003D4A07">
              <w:rPr>
                <w:rFonts w:cstheme="minorHAnsi"/>
                <w:b/>
                <w:sz w:val="24"/>
                <w:szCs w:val="24"/>
              </w:rPr>
              <w:lastRenderedPageBreak/>
              <w:t xml:space="preserve">Obligatoriske studieaktiviteter i kliniske studier i praktik: </w:t>
            </w:r>
          </w:p>
          <w:p w14:paraId="4D25A09A" w14:textId="77777777" w:rsidR="00813207" w:rsidRPr="003D4A07" w:rsidRDefault="00813207" w:rsidP="006C5ECD">
            <w:pPr>
              <w:rPr>
                <w:rFonts w:cstheme="minorHAnsi"/>
              </w:rPr>
            </w:pPr>
          </w:p>
          <w:p w14:paraId="378F0FF5" w14:textId="77777777" w:rsidR="00813207" w:rsidRPr="003D4A07" w:rsidRDefault="00813207" w:rsidP="006C5ECD">
            <w:pPr>
              <w:rPr>
                <w:rFonts w:cstheme="minorHAnsi"/>
              </w:rPr>
            </w:pPr>
            <w:r w:rsidRPr="003D4A07">
              <w:rPr>
                <w:rFonts w:cstheme="minorHAnsi"/>
              </w:rPr>
              <w:t xml:space="preserve">De obligatoriske studieaktiviteter skal dokumenteres i portfolio. Dokumentation for fremmøde skal afleveres til Institut for Sygepleje og Sundhedsvidenskab. </w:t>
            </w:r>
          </w:p>
          <w:p w14:paraId="066405F2" w14:textId="77777777" w:rsidR="00813207" w:rsidRPr="003D4A07" w:rsidRDefault="00813207" w:rsidP="006C5ECD">
            <w:pPr>
              <w:rPr>
                <w:rFonts w:cstheme="minorHAnsi"/>
                <w:b/>
                <w:sz w:val="24"/>
                <w:szCs w:val="24"/>
              </w:rPr>
            </w:pPr>
          </w:p>
          <w:p w14:paraId="4644C385" w14:textId="2FA203FC" w:rsidR="00813207" w:rsidRPr="003D4A07" w:rsidRDefault="00813207" w:rsidP="006C5ECD">
            <w:pPr>
              <w:pStyle w:val="Listeafsnit"/>
              <w:numPr>
                <w:ilvl w:val="0"/>
                <w:numId w:val="18"/>
              </w:numPr>
              <w:rPr>
                <w:rFonts w:cstheme="minorHAnsi"/>
              </w:rPr>
            </w:pPr>
            <w:r w:rsidRPr="003D4A07">
              <w:rPr>
                <w:rFonts w:cstheme="minorHAnsi"/>
              </w:rPr>
              <w:t>Fremmøde 300 timer</w:t>
            </w:r>
            <w:r w:rsidR="001515EA">
              <w:rPr>
                <w:rFonts w:cstheme="minorHAnsi"/>
              </w:rPr>
              <w:t>,</w:t>
            </w:r>
            <w:r w:rsidR="001515EA" w:rsidRPr="001515EA">
              <w:rPr>
                <w:rFonts w:cstheme="minorHAnsi"/>
                <w:color w:val="FF0000"/>
              </w:rPr>
              <w:t xml:space="preserve"> </w:t>
            </w:r>
            <w:r w:rsidR="00A73751" w:rsidRPr="00DE0B97">
              <w:rPr>
                <w:rFonts w:cstheme="minorHAnsi"/>
              </w:rPr>
              <w:t>dvs. 150 timer for hvert praktiksted</w:t>
            </w:r>
            <w:r w:rsidR="001515EA" w:rsidRPr="00DE0B97">
              <w:rPr>
                <w:rFonts w:cstheme="minorHAnsi"/>
              </w:rPr>
              <w:t xml:space="preserve"> </w:t>
            </w:r>
          </w:p>
          <w:p w14:paraId="570D9E68" w14:textId="77777777" w:rsidR="00813207" w:rsidRPr="003D4A07" w:rsidRDefault="00813207" w:rsidP="006C5ECD">
            <w:pPr>
              <w:pStyle w:val="Listeafsnit"/>
              <w:numPr>
                <w:ilvl w:val="0"/>
                <w:numId w:val="18"/>
              </w:numPr>
              <w:rPr>
                <w:rFonts w:cstheme="minorHAnsi"/>
              </w:rPr>
            </w:pPr>
            <w:r w:rsidRPr="003D4A07">
              <w:rPr>
                <w:rFonts w:cstheme="minorHAnsi"/>
              </w:rPr>
              <w:t>Deltage i 2 studiesamtaler pr. praktikforløb</w:t>
            </w:r>
          </w:p>
          <w:p w14:paraId="4082D47F" w14:textId="757FB74E" w:rsidR="00813207" w:rsidRPr="003D4A07" w:rsidRDefault="00813207" w:rsidP="006C5ECD">
            <w:pPr>
              <w:pStyle w:val="Listeafsnit"/>
              <w:numPr>
                <w:ilvl w:val="0"/>
                <w:numId w:val="18"/>
              </w:numPr>
              <w:rPr>
                <w:rFonts w:cstheme="minorHAnsi"/>
              </w:rPr>
            </w:pPr>
            <w:r w:rsidRPr="003D4A07">
              <w:rPr>
                <w:rFonts w:cstheme="minorHAnsi"/>
              </w:rPr>
              <w:t>Pensum 300 sider</w:t>
            </w:r>
            <w:r w:rsidR="001515EA">
              <w:rPr>
                <w:rFonts w:cstheme="minorHAnsi"/>
              </w:rPr>
              <w:t xml:space="preserve">, </w:t>
            </w:r>
            <w:r w:rsidR="00A73751">
              <w:rPr>
                <w:rFonts w:cstheme="minorHAnsi"/>
              </w:rPr>
              <w:t>dvs. 150 sider for hvert praktiksted</w:t>
            </w:r>
          </w:p>
          <w:p w14:paraId="761EE85F" w14:textId="77777777" w:rsidR="00813207" w:rsidRPr="003D4A07" w:rsidRDefault="00813207" w:rsidP="006C5ECD">
            <w:pPr>
              <w:pStyle w:val="Listeafsnit"/>
              <w:numPr>
                <w:ilvl w:val="0"/>
                <w:numId w:val="18"/>
              </w:numPr>
              <w:rPr>
                <w:rFonts w:cstheme="minorHAnsi"/>
              </w:rPr>
            </w:pPr>
            <w:r w:rsidRPr="003D4A07">
              <w:rPr>
                <w:rFonts w:cstheme="minorHAnsi"/>
              </w:rPr>
              <w:t xml:space="preserve">Under forløbet i den obligatoriske </w:t>
            </w:r>
            <w:r w:rsidRPr="003D4A07">
              <w:rPr>
                <w:rFonts w:cstheme="minorHAnsi"/>
                <w:u w:val="single"/>
              </w:rPr>
              <w:t>skal</w:t>
            </w:r>
            <w:r w:rsidRPr="003D4A07">
              <w:rPr>
                <w:rFonts w:cstheme="minorHAnsi"/>
              </w:rPr>
              <w:t xml:space="preserve"> den praktik studerende kaldes til en fødsel som observatør</w:t>
            </w:r>
          </w:p>
          <w:p w14:paraId="1AC5755B" w14:textId="77777777" w:rsidR="00813207" w:rsidRPr="003D4A07" w:rsidRDefault="00813207" w:rsidP="006C5ECD">
            <w:pPr>
              <w:pStyle w:val="Listeafsnit"/>
              <w:numPr>
                <w:ilvl w:val="0"/>
                <w:numId w:val="18"/>
              </w:numPr>
              <w:rPr>
                <w:rFonts w:cstheme="minorHAnsi"/>
              </w:rPr>
            </w:pPr>
            <w:r w:rsidRPr="003D4A07">
              <w:rPr>
                <w:rFonts w:cstheme="minorHAnsi"/>
              </w:rPr>
              <w:t>Den studerende skal dokumentere en sundhedsfremmende og forebyggende aktivitet til patienter og borgere, børn, voksne og ældre i det primære sundhedsvæsen.</w:t>
            </w:r>
          </w:p>
          <w:p w14:paraId="2433ECD1" w14:textId="58810DA4" w:rsidR="00813207" w:rsidRPr="003D4A07" w:rsidRDefault="00813207" w:rsidP="006C5ECD">
            <w:pPr>
              <w:pStyle w:val="Listeafsnit"/>
              <w:numPr>
                <w:ilvl w:val="0"/>
                <w:numId w:val="18"/>
              </w:numPr>
              <w:rPr>
                <w:rFonts w:cstheme="minorHAnsi"/>
              </w:rPr>
            </w:pPr>
            <w:r w:rsidRPr="003D4A07">
              <w:rPr>
                <w:rFonts w:cstheme="minorHAnsi"/>
              </w:rPr>
              <w:t>Den studerende skal beskrive en case hvori indgår tværfagligt og tværsektorielt samarbejde og diskutere muligheder og begrænsninger i det tværfaglige og tværsektorielle samarbejde, mulige kvalitetsbrist eller relevante områder for kvalitetsudvikling</w:t>
            </w:r>
            <w:r w:rsidR="0008718B">
              <w:rPr>
                <w:rFonts w:cstheme="minorHAnsi"/>
              </w:rPr>
              <w:t xml:space="preserve">, </w:t>
            </w:r>
            <w:r w:rsidR="0008718B" w:rsidRPr="00DE0B97">
              <w:rPr>
                <w:rFonts w:cstheme="minorHAnsi"/>
              </w:rPr>
              <w:t>for hvert praktikforløb</w:t>
            </w:r>
            <w:r w:rsidR="00795614" w:rsidRPr="00DE0B97">
              <w:rPr>
                <w:rFonts w:cstheme="minorHAnsi"/>
              </w:rPr>
              <w:t xml:space="preserve"> </w:t>
            </w:r>
            <w:r w:rsidR="0008718B" w:rsidRPr="00DE0B97">
              <w:rPr>
                <w:rFonts w:cstheme="minorHAnsi"/>
              </w:rPr>
              <w:t>(de 2x5 uger)</w:t>
            </w:r>
          </w:p>
          <w:p w14:paraId="7710CFB6" w14:textId="77777777" w:rsidR="00813207" w:rsidRPr="003D4A07" w:rsidRDefault="00813207" w:rsidP="006C5ECD">
            <w:pPr>
              <w:pStyle w:val="Tabel-opstilling-punkttegn"/>
              <w:ind w:left="360"/>
              <w:rPr>
                <w:rFonts w:cstheme="minorHAnsi"/>
              </w:rPr>
            </w:pPr>
          </w:p>
        </w:tc>
      </w:tr>
      <w:tr w:rsidR="00813207" w:rsidRPr="008D17AA" w14:paraId="29636106" w14:textId="77777777" w:rsidTr="006C5ECD">
        <w:tc>
          <w:tcPr>
            <w:tcW w:w="9628" w:type="dxa"/>
            <w:gridSpan w:val="4"/>
          </w:tcPr>
          <w:p w14:paraId="462772F0" w14:textId="77777777" w:rsidR="00813207" w:rsidRPr="003D4A07" w:rsidRDefault="00813207" w:rsidP="006C5ECD">
            <w:pPr>
              <w:pStyle w:val="Default"/>
              <w:rPr>
                <w:rFonts w:asciiTheme="minorHAnsi" w:hAnsiTheme="minorHAnsi" w:cstheme="minorHAnsi"/>
                <w:sz w:val="23"/>
                <w:szCs w:val="23"/>
              </w:rPr>
            </w:pPr>
            <w:r w:rsidRPr="003D4A07">
              <w:rPr>
                <w:rFonts w:asciiTheme="minorHAnsi" w:hAnsiTheme="minorHAnsi" w:cstheme="minorHAnsi"/>
                <w:b/>
                <w:bCs/>
              </w:rPr>
              <w:t>Studiesamtaler:</w:t>
            </w:r>
          </w:p>
          <w:p w14:paraId="72713135" w14:textId="77777777" w:rsidR="00813207" w:rsidRPr="003D4A07" w:rsidRDefault="00813207" w:rsidP="006C5ECD">
            <w:pPr>
              <w:pStyle w:val="Default"/>
              <w:rPr>
                <w:rFonts w:asciiTheme="minorHAnsi" w:hAnsiTheme="minorHAnsi" w:cstheme="minorHAnsi"/>
                <w:sz w:val="23"/>
                <w:szCs w:val="23"/>
              </w:rPr>
            </w:pPr>
          </w:p>
          <w:p w14:paraId="7B79BE27" w14:textId="77777777" w:rsidR="00813207" w:rsidRPr="003D4A07" w:rsidRDefault="00813207" w:rsidP="006C5ECD">
            <w:pPr>
              <w:pStyle w:val="Default"/>
              <w:rPr>
                <w:rFonts w:asciiTheme="minorHAnsi" w:hAnsiTheme="minorHAnsi" w:cstheme="minorHAnsi"/>
                <w:sz w:val="22"/>
                <w:szCs w:val="22"/>
              </w:rPr>
            </w:pPr>
            <w:r w:rsidRPr="003D4A07">
              <w:rPr>
                <w:rFonts w:asciiTheme="minorHAnsi" w:hAnsiTheme="minorHAnsi" w:cstheme="minorHAnsi"/>
                <w:b/>
                <w:bCs/>
                <w:sz w:val="22"/>
                <w:szCs w:val="22"/>
              </w:rPr>
              <w:t xml:space="preserve">1. studiesamtale </w:t>
            </w:r>
          </w:p>
          <w:p w14:paraId="0880E0C6" w14:textId="77777777" w:rsidR="00813207" w:rsidRPr="003D4A07" w:rsidRDefault="00813207" w:rsidP="006C5ECD">
            <w:pPr>
              <w:pStyle w:val="Default"/>
              <w:rPr>
                <w:rFonts w:asciiTheme="minorHAnsi" w:hAnsiTheme="minorHAnsi" w:cstheme="minorHAnsi"/>
                <w:sz w:val="22"/>
                <w:szCs w:val="22"/>
              </w:rPr>
            </w:pPr>
            <w:r w:rsidRPr="003D4A07">
              <w:rPr>
                <w:rFonts w:asciiTheme="minorHAnsi" w:hAnsiTheme="minorHAnsi" w:cstheme="minorHAnsi"/>
                <w:sz w:val="22"/>
                <w:szCs w:val="22"/>
              </w:rPr>
              <w:t xml:space="preserve">Den første studiesamtale afholdes inden for den første uge, den studerende er i afdelingen, med fokus på: </w:t>
            </w:r>
          </w:p>
          <w:p w14:paraId="533BB01F" w14:textId="77777777" w:rsidR="00813207" w:rsidRPr="003D4A07" w:rsidRDefault="00813207" w:rsidP="006C5ECD">
            <w:pPr>
              <w:pStyle w:val="Default"/>
              <w:rPr>
                <w:rFonts w:asciiTheme="minorHAnsi" w:hAnsiTheme="minorHAnsi" w:cstheme="minorHAnsi"/>
                <w:sz w:val="22"/>
                <w:szCs w:val="22"/>
              </w:rPr>
            </w:pPr>
            <w:r w:rsidRPr="003D4A07">
              <w:rPr>
                <w:rFonts w:asciiTheme="minorHAnsi" w:hAnsiTheme="minorHAnsi" w:cstheme="minorHAnsi"/>
                <w:sz w:val="22"/>
                <w:szCs w:val="22"/>
              </w:rPr>
              <w:t xml:space="preserve">- faglige og personlige forudsætninger </w:t>
            </w:r>
          </w:p>
          <w:p w14:paraId="33E064D6" w14:textId="77777777" w:rsidR="00813207" w:rsidRPr="003D4A07" w:rsidRDefault="00813207" w:rsidP="006C5ECD">
            <w:pPr>
              <w:pStyle w:val="Default"/>
              <w:rPr>
                <w:rFonts w:asciiTheme="minorHAnsi" w:hAnsiTheme="minorHAnsi" w:cstheme="minorHAnsi"/>
                <w:sz w:val="22"/>
                <w:szCs w:val="22"/>
              </w:rPr>
            </w:pPr>
            <w:r w:rsidRPr="003D4A07">
              <w:rPr>
                <w:rFonts w:asciiTheme="minorHAnsi" w:hAnsiTheme="minorHAnsi" w:cstheme="minorHAnsi"/>
                <w:sz w:val="22"/>
                <w:szCs w:val="22"/>
              </w:rPr>
              <w:t xml:space="preserve">- læringsmuligheder og planlægning af forløbet med fokus på praktiske kompetencer </w:t>
            </w:r>
          </w:p>
          <w:p w14:paraId="42893BD6" w14:textId="77777777" w:rsidR="00813207" w:rsidRPr="003D4A07" w:rsidRDefault="00813207" w:rsidP="006C5ECD">
            <w:pPr>
              <w:pStyle w:val="Default"/>
              <w:rPr>
                <w:rFonts w:asciiTheme="minorHAnsi" w:hAnsiTheme="minorHAnsi" w:cstheme="minorHAnsi"/>
                <w:sz w:val="22"/>
                <w:szCs w:val="22"/>
              </w:rPr>
            </w:pPr>
            <w:r w:rsidRPr="003D4A07">
              <w:rPr>
                <w:rFonts w:asciiTheme="minorHAnsi" w:hAnsiTheme="minorHAnsi" w:cstheme="minorHAnsi"/>
                <w:sz w:val="22"/>
                <w:szCs w:val="22"/>
              </w:rPr>
              <w:t xml:space="preserve">- læring i praksis med forskellige studiemetoder </w:t>
            </w:r>
          </w:p>
          <w:p w14:paraId="25C94F45" w14:textId="77777777" w:rsidR="00813207" w:rsidRPr="003D4A07" w:rsidRDefault="00813207" w:rsidP="006C5ECD">
            <w:pPr>
              <w:pStyle w:val="Default"/>
              <w:rPr>
                <w:rFonts w:asciiTheme="minorHAnsi" w:hAnsiTheme="minorHAnsi" w:cstheme="minorHAnsi"/>
                <w:sz w:val="22"/>
                <w:szCs w:val="22"/>
              </w:rPr>
            </w:pPr>
          </w:p>
          <w:p w14:paraId="36F2CB54" w14:textId="77777777" w:rsidR="00813207" w:rsidRPr="003D4A07" w:rsidRDefault="00813207" w:rsidP="006C5ECD">
            <w:pPr>
              <w:pStyle w:val="Default"/>
              <w:rPr>
                <w:rFonts w:asciiTheme="minorHAnsi" w:hAnsiTheme="minorHAnsi" w:cstheme="minorHAnsi"/>
                <w:sz w:val="22"/>
                <w:szCs w:val="22"/>
              </w:rPr>
            </w:pPr>
            <w:r w:rsidRPr="003D4A07">
              <w:rPr>
                <w:rFonts w:asciiTheme="minorHAnsi" w:hAnsiTheme="minorHAnsi" w:cstheme="minorHAnsi"/>
                <w:sz w:val="22"/>
                <w:szCs w:val="22"/>
              </w:rPr>
              <w:t xml:space="preserve">Studiesamtalen foregår mellem den kliniske vejleder, den studerende og sygeplejelærer. </w:t>
            </w:r>
          </w:p>
          <w:p w14:paraId="1B6F3760" w14:textId="77777777" w:rsidR="00813207" w:rsidRPr="003D4A07" w:rsidRDefault="00813207" w:rsidP="006C5ECD">
            <w:pPr>
              <w:pStyle w:val="Default"/>
              <w:rPr>
                <w:rFonts w:asciiTheme="minorHAnsi" w:hAnsiTheme="minorHAnsi" w:cstheme="minorHAnsi"/>
                <w:sz w:val="22"/>
                <w:szCs w:val="22"/>
              </w:rPr>
            </w:pPr>
            <w:r w:rsidRPr="003D4A07">
              <w:rPr>
                <w:rFonts w:asciiTheme="minorHAnsi" w:hAnsiTheme="minorHAnsi" w:cstheme="minorHAnsi"/>
                <w:sz w:val="22"/>
                <w:szCs w:val="22"/>
              </w:rPr>
              <w:t xml:space="preserve">Den studerende er ansvarlig for at udarbejde en opdateret portfolio, så den kan danne baggrund for samtalen og planlægningen af det videre forløb. Den studerende skal ligeledes redegøre for sine tidligere kliniske erfaringer og udviklingsmuligheder. </w:t>
            </w:r>
          </w:p>
          <w:p w14:paraId="14AC19E5" w14:textId="77777777" w:rsidR="00813207" w:rsidRPr="003D4A07" w:rsidRDefault="00813207" w:rsidP="006C5ECD">
            <w:pPr>
              <w:pStyle w:val="Default"/>
              <w:rPr>
                <w:rFonts w:asciiTheme="minorHAnsi" w:hAnsiTheme="minorHAnsi" w:cstheme="minorHAnsi"/>
                <w:sz w:val="22"/>
                <w:szCs w:val="22"/>
              </w:rPr>
            </w:pPr>
            <w:r w:rsidRPr="003D4A07">
              <w:rPr>
                <w:rFonts w:asciiTheme="minorHAnsi" w:hAnsiTheme="minorHAnsi" w:cstheme="minorHAnsi"/>
                <w:sz w:val="22"/>
                <w:szCs w:val="22"/>
              </w:rPr>
              <w:t xml:space="preserve">Planen for det kliniske forløb frem til 2. studiesamtale skal sammenfattes af den studerende i portfolio. Det er den kliniske vejleders ansvar, at synliggøre for den studerende hvilke muligheder og hvordan, der kan arbejdes med de centrale temaer i praksis. Planen /referatet indsættes i den studerendes portfolio. </w:t>
            </w:r>
          </w:p>
          <w:p w14:paraId="296A2CA0" w14:textId="77777777" w:rsidR="00813207" w:rsidRPr="003D4A07" w:rsidRDefault="00813207" w:rsidP="006C5ECD">
            <w:pPr>
              <w:pStyle w:val="Default"/>
              <w:rPr>
                <w:rFonts w:asciiTheme="minorHAnsi" w:hAnsiTheme="minorHAnsi" w:cstheme="minorHAnsi"/>
                <w:sz w:val="22"/>
                <w:szCs w:val="22"/>
              </w:rPr>
            </w:pPr>
          </w:p>
          <w:p w14:paraId="693EC612" w14:textId="77777777" w:rsidR="00813207" w:rsidRPr="003D4A07" w:rsidRDefault="00813207" w:rsidP="006C5ECD">
            <w:pPr>
              <w:pStyle w:val="Default"/>
              <w:rPr>
                <w:rFonts w:asciiTheme="minorHAnsi" w:hAnsiTheme="minorHAnsi" w:cstheme="minorHAnsi"/>
                <w:sz w:val="22"/>
                <w:szCs w:val="22"/>
              </w:rPr>
            </w:pPr>
            <w:r w:rsidRPr="003D4A07">
              <w:rPr>
                <w:rFonts w:asciiTheme="minorHAnsi" w:hAnsiTheme="minorHAnsi" w:cstheme="minorHAnsi"/>
                <w:b/>
                <w:bCs/>
                <w:sz w:val="22"/>
                <w:szCs w:val="22"/>
              </w:rPr>
              <w:t xml:space="preserve">2. studiesamtale </w:t>
            </w:r>
          </w:p>
          <w:p w14:paraId="2841997A" w14:textId="700BD9AD" w:rsidR="00813207" w:rsidRPr="003D4A07" w:rsidRDefault="00813207" w:rsidP="006C5ECD">
            <w:pPr>
              <w:pStyle w:val="Default"/>
              <w:rPr>
                <w:rFonts w:asciiTheme="minorHAnsi" w:hAnsiTheme="minorHAnsi" w:cstheme="minorHAnsi"/>
                <w:sz w:val="22"/>
                <w:szCs w:val="22"/>
              </w:rPr>
            </w:pPr>
            <w:r w:rsidRPr="003D4A07">
              <w:rPr>
                <w:rFonts w:asciiTheme="minorHAnsi" w:hAnsiTheme="minorHAnsi" w:cstheme="minorHAnsi"/>
                <w:sz w:val="22"/>
                <w:szCs w:val="22"/>
              </w:rPr>
              <w:t>Den anden studiesamtale er en evaluering af det kliniske forløb. Studiesamtalen foregår mellem den kliniske vejleder og den studerende</w:t>
            </w:r>
            <w:r w:rsidR="001515EA">
              <w:rPr>
                <w:rFonts w:asciiTheme="minorHAnsi" w:hAnsiTheme="minorHAnsi" w:cstheme="minorHAnsi"/>
                <w:sz w:val="22"/>
                <w:szCs w:val="22"/>
              </w:rPr>
              <w:t xml:space="preserve"> </w:t>
            </w:r>
            <w:r w:rsidR="001515EA" w:rsidRPr="00DE0B97">
              <w:rPr>
                <w:rFonts w:asciiTheme="minorHAnsi" w:hAnsiTheme="minorHAnsi" w:cstheme="minorHAnsi"/>
                <w:color w:val="auto"/>
                <w:sz w:val="22"/>
                <w:szCs w:val="22"/>
              </w:rPr>
              <w:t>og sygeplejelærer.</w:t>
            </w:r>
          </w:p>
          <w:p w14:paraId="77A9973D" w14:textId="77777777" w:rsidR="00813207" w:rsidRPr="003D4A07" w:rsidRDefault="00813207" w:rsidP="006C5ECD">
            <w:pPr>
              <w:pStyle w:val="Default"/>
              <w:rPr>
                <w:rFonts w:asciiTheme="minorHAnsi" w:hAnsiTheme="minorHAnsi" w:cstheme="minorHAnsi"/>
                <w:sz w:val="22"/>
                <w:szCs w:val="22"/>
              </w:rPr>
            </w:pPr>
            <w:r w:rsidRPr="003D4A07">
              <w:rPr>
                <w:rFonts w:asciiTheme="minorHAnsi" w:hAnsiTheme="minorHAnsi" w:cstheme="minorHAnsi"/>
                <w:sz w:val="22"/>
                <w:szCs w:val="22"/>
              </w:rPr>
              <w:t xml:space="preserve">Den studerende udfylder evalueringsskema af praktik samt praktiksted som forberedelse til samtalen. </w:t>
            </w:r>
          </w:p>
          <w:p w14:paraId="401BE8A9" w14:textId="77777777" w:rsidR="00813207" w:rsidRPr="003D4A07" w:rsidRDefault="00813207" w:rsidP="006C5ECD">
            <w:pPr>
              <w:pStyle w:val="Default"/>
              <w:rPr>
                <w:rFonts w:asciiTheme="minorHAnsi" w:hAnsiTheme="minorHAnsi" w:cstheme="minorHAnsi"/>
                <w:sz w:val="22"/>
                <w:szCs w:val="22"/>
              </w:rPr>
            </w:pPr>
            <w:r w:rsidRPr="003D4A07">
              <w:rPr>
                <w:rFonts w:asciiTheme="minorHAnsi" w:hAnsiTheme="minorHAnsi" w:cstheme="minorHAnsi"/>
                <w:sz w:val="22"/>
                <w:szCs w:val="22"/>
              </w:rPr>
              <w:t xml:space="preserve">Under samtalen kan den Kliniske Vejleder kommentere evalueringsskemaet, inden skemaet returneres til uddannelsesinstitutionen. </w:t>
            </w:r>
          </w:p>
          <w:p w14:paraId="09B96BA5" w14:textId="77777777" w:rsidR="00813207" w:rsidRPr="008D17AA" w:rsidRDefault="00813207" w:rsidP="006C5ECD">
            <w:pPr>
              <w:rPr>
                <w:rFonts w:cstheme="minorHAnsi"/>
              </w:rPr>
            </w:pPr>
            <w:r w:rsidRPr="003D4A07">
              <w:rPr>
                <w:rFonts w:cstheme="minorHAnsi"/>
              </w:rPr>
              <w:t xml:space="preserve">Evalueringsskemaet findes på: </w:t>
            </w:r>
            <w:hyperlink r:id="rId19" w:history="1">
              <w:r w:rsidRPr="003D4A07">
                <w:rPr>
                  <w:rStyle w:val="Hyperlink"/>
                  <w:rFonts w:cstheme="minorHAnsi"/>
                </w:rPr>
                <w:t>http://da.uni.gl/uddannelse/sygeplejerske.aspx</w:t>
              </w:r>
            </w:hyperlink>
            <w:r w:rsidRPr="003D4A07">
              <w:rPr>
                <w:rFonts w:cstheme="minorHAnsi"/>
              </w:rPr>
              <w:t xml:space="preserve"> </w:t>
            </w:r>
          </w:p>
        </w:tc>
      </w:tr>
      <w:bookmarkEnd w:id="19"/>
      <w:tr w:rsidR="00813207" w:rsidRPr="00B30744" w14:paraId="6FBDCD73" w14:textId="77777777" w:rsidTr="006C5ECD">
        <w:tc>
          <w:tcPr>
            <w:tcW w:w="9628" w:type="dxa"/>
            <w:gridSpan w:val="4"/>
          </w:tcPr>
          <w:p w14:paraId="648DF2FA" w14:textId="77777777" w:rsidR="00813207" w:rsidRPr="003D4A07" w:rsidRDefault="00813207" w:rsidP="006C5ECD">
            <w:pPr>
              <w:rPr>
                <w:rFonts w:cstheme="minorHAnsi"/>
              </w:rPr>
            </w:pPr>
            <w:r w:rsidRPr="003D4A07">
              <w:rPr>
                <w:rFonts w:cstheme="minorHAnsi"/>
              </w:rPr>
              <w:t>Efter de praktiske studier har den studerende følgende kompetencer:</w:t>
            </w:r>
          </w:p>
          <w:p w14:paraId="34AF4BD2" w14:textId="77777777" w:rsidR="00813207" w:rsidRPr="003D4A07" w:rsidRDefault="00813207" w:rsidP="006C5ECD">
            <w:pPr>
              <w:rPr>
                <w:rFonts w:cstheme="minorHAnsi"/>
              </w:rPr>
            </w:pPr>
          </w:p>
          <w:p w14:paraId="43FC7973" w14:textId="77777777" w:rsidR="00813207" w:rsidRPr="003D4A07" w:rsidRDefault="00813207" w:rsidP="006C5ECD">
            <w:pPr>
              <w:pStyle w:val="Listeafsnit"/>
              <w:numPr>
                <w:ilvl w:val="0"/>
                <w:numId w:val="38"/>
              </w:numPr>
              <w:rPr>
                <w:rFonts w:cstheme="minorHAnsi"/>
              </w:rPr>
            </w:pPr>
            <w:r w:rsidRPr="003D4A07">
              <w:rPr>
                <w:rFonts w:cstheme="minorHAnsi"/>
              </w:rPr>
              <w:t>Indgå i sundhedsfremmende forebyggende aktiviteter for patienter og borgere, børn, voksne og ældre i det primære sundhedsvæsen.</w:t>
            </w:r>
          </w:p>
          <w:p w14:paraId="47CC1987" w14:textId="77777777" w:rsidR="00813207" w:rsidRPr="003D4A07" w:rsidRDefault="00813207" w:rsidP="006C5ECD">
            <w:pPr>
              <w:pStyle w:val="Listeafsnit"/>
              <w:numPr>
                <w:ilvl w:val="0"/>
                <w:numId w:val="17"/>
              </w:numPr>
              <w:rPr>
                <w:rFonts w:cstheme="minorHAnsi"/>
              </w:rPr>
            </w:pPr>
            <w:r w:rsidRPr="003D4A07">
              <w:rPr>
                <w:rFonts w:cstheme="minorHAnsi"/>
              </w:rPr>
              <w:t>Inddrage tværfaglige samarbejdspartnere og organisere pleje i et rehabiliterende og/eller i et sundhedsfremmende perspektiv til svangre, fødende, børn, unge og voksne og ældre i det primære sundhedsvæsen.</w:t>
            </w:r>
          </w:p>
          <w:p w14:paraId="7BFC2755" w14:textId="77777777" w:rsidR="00813207" w:rsidRPr="003D4A07" w:rsidRDefault="00813207" w:rsidP="006C5ECD">
            <w:pPr>
              <w:pStyle w:val="Listeafsnit"/>
              <w:numPr>
                <w:ilvl w:val="0"/>
                <w:numId w:val="17"/>
              </w:numPr>
              <w:rPr>
                <w:rFonts w:cstheme="minorHAnsi"/>
              </w:rPr>
            </w:pPr>
            <w:r w:rsidRPr="003D4A07">
              <w:rPr>
                <w:rFonts w:cstheme="minorHAnsi"/>
              </w:rPr>
              <w:t>Beskrive et fødselsforløb.</w:t>
            </w:r>
          </w:p>
          <w:p w14:paraId="137DD92C" w14:textId="77777777" w:rsidR="00813207" w:rsidRPr="003D4A07" w:rsidRDefault="00813207" w:rsidP="006C5ECD">
            <w:pPr>
              <w:pStyle w:val="Listeafsnit"/>
              <w:numPr>
                <w:ilvl w:val="0"/>
                <w:numId w:val="17"/>
              </w:numPr>
              <w:rPr>
                <w:rFonts w:cstheme="minorHAnsi"/>
              </w:rPr>
            </w:pPr>
            <w:r w:rsidRPr="003D4A07">
              <w:rPr>
                <w:rFonts w:cstheme="minorHAnsi"/>
              </w:rPr>
              <w:lastRenderedPageBreak/>
              <w:t>Indgå i et tværfagligt og tværsektorielt samarbejde omkring borgerforløb.</w:t>
            </w:r>
          </w:p>
          <w:p w14:paraId="5E013909" w14:textId="77777777" w:rsidR="00813207" w:rsidRPr="003D4A07" w:rsidRDefault="00813207" w:rsidP="006C5ECD">
            <w:pPr>
              <w:pStyle w:val="Listeafsnit"/>
              <w:numPr>
                <w:ilvl w:val="0"/>
                <w:numId w:val="17"/>
              </w:numPr>
              <w:rPr>
                <w:rFonts w:cstheme="minorHAnsi"/>
              </w:rPr>
            </w:pPr>
            <w:r w:rsidRPr="003D4A07">
              <w:rPr>
                <w:rFonts w:cstheme="minorHAnsi"/>
              </w:rPr>
              <w:t>Identificere og diskutere muligheder og begrænsninger et tværfagligt og tværsektorielt samarbejde.</w:t>
            </w:r>
          </w:p>
          <w:p w14:paraId="6FF5F61E" w14:textId="77777777" w:rsidR="00813207" w:rsidRPr="003D4A07" w:rsidRDefault="00813207" w:rsidP="006C5ECD">
            <w:pPr>
              <w:pStyle w:val="Listeafsnit"/>
              <w:numPr>
                <w:ilvl w:val="0"/>
                <w:numId w:val="17"/>
              </w:numPr>
              <w:rPr>
                <w:rFonts w:cstheme="minorHAnsi"/>
              </w:rPr>
            </w:pPr>
            <w:r w:rsidRPr="003D4A07">
              <w:rPr>
                <w:rFonts w:cstheme="minorHAnsi"/>
              </w:rPr>
              <w:t xml:space="preserve">Tilrettelægge, koordinere, gennemføre og evaluere borgerforløb. </w:t>
            </w:r>
          </w:p>
          <w:p w14:paraId="49EFD3A9" w14:textId="77777777" w:rsidR="00813207" w:rsidRPr="003D4A07" w:rsidRDefault="00813207" w:rsidP="006C5ECD">
            <w:pPr>
              <w:pStyle w:val="Listeafsnit"/>
              <w:numPr>
                <w:ilvl w:val="0"/>
                <w:numId w:val="17"/>
              </w:numPr>
              <w:rPr>
                <w:rFonts w:cstheme="minorHAnsi"/>
              </w:rPr>
            </w:pPr>
            <w:r w:rsidRPr="003D4A07">
              <w:rPr>
                <w:rFonts w:cstheme="minorHAnsi"/>
              </w:rPr>
              <w:t xml:space="preserve">Argumentere for kvalitet i patient-borgerforløb. </w:t>
            </w:r>
          </w:p>
          <w:p w14:paraId="1097D07E" w14:textId="77777777" w:rsidR="00813207" w:rsidRPr="003D4A07" w:rsidRDefault="00813207" w:rsidP="006C5ECD">
            <w:pPr>
              <w:pStyle w:val="Listeafsnit"/>
              <w:numPr>
                <w:ilvl w:val="0"/>
                <w:numId w:val="17"/>
              </w:numPr>
              <w:rPr>
                <w:rFonts w:cstheme="minorHAnsi"/>
              </w:rPr>
            </w:pPr>
            <w:r w:rsidRPr="003D4A07">
              <w:rPr>
                <w:rFonts w:cstheme="minorHAnsi"/>
              </w:rPr>
              <w:t>Anvende dokumentation med henblik på at tilgodese kontinuitet og kvalitet.</w:t>
            </w:r>
          </w:p>
          <w:p w14:paraId="2B2619F0" w14:textId="77777777" w:rsidR="00813207" w:rsidRPr="00B30744" w:rsidRDefault="00813207" w:rsidP="006C5ECD">
            <w:pPr>
              <w:pStyle w:val="Listeafsnit"/>
              <w:numPr>
                <w:ilvl w:val="0"/>
                <w:numId w:val="17"/>
              </w:numPr>
              <w:rPr>
                <w:rFonts w:cstheme="minorHAnsi"/>
              </w:rPr>
            </w:pPr>
            <w:r w:rsidRPr="003D4A07">
              <w:rPr>
                <w:rFonts w:cstheme="minorHAnsi"/>
              </w:rPr>
              <w:t>Identificere mulige kvalitetsbrist i det primære sundhedsvæsen.</w:t>
            </w:r>
          </w:p>
        </w:tc>
      </w:tr>
      <w:tr w:rsidR="00813207" w:rsidRPr="003D4A07" w14:paraId="3CC2A762" w14:textId="77777777" w:rsidTr="006C5ECD">
        <w:tc>
          <w:tcPr>
            <w:tcW w:w="9628" w:type="dxa"/>
            <w:gridSpan w:val="4"/>
          </w:tcPr>
          <w:p w14:paraId="5F7F96A2" w14:textId="77777777" w:rsidR="00813207" w:rsidRPr="003D4A07" w:rsidRDefault="00813207" w:rsidP="006C5ECD">
            <w:pPr>
              <w:rPr>
                <w:rFonts w:cstheme="minorHAnsi"/>
              </w:rPr>
            </w:pPr>
            <w:r w:rsidRPr="003D4A07">
              <w:rPr>
                <w:rFonts w:cstheme="minorHAnsi"/>
                <w:b/>
                <w:sz w:val="28"/>
                <w:szCs w:val="28"/>
              </w:rPr>
              <w:lastRenderedPageBreak/>
              <w:t xml:space="preserve">6. semester intern prøve </w:t>
            </w:r>
          </w:p>
        </w:tc>
      </w:tr>
      <w:tr w:rsidR="00813207" w:rsidRPr="003D4A07" w14:paraId="4A133D4A" w14:textId="77777777" w:rsidTr="006C5ECD">
        <w:tc>
          <w:tcPr>
            <w:tcW w:w="9628" w:type="dxa"/>
            <w:gridSpan w:val="4"/>
          </w:tcPr>
          <w:p w14:paraId="129C2EF9" w14:textId="77777777" w:rsidR="00813207" w:rsidRPr="003D4A07" w:rsidRDefault="00813207" w:rsidP="006C5ECD">
            <w:pPr>
              <w:rPr>
                <w:rFonts w:cstheme="minorHAnsi"/>
              </w:rPr>
            </w:pPr>
          </w:p>
          <w:p w14:paraId="0CC2CE2B" w14:textId="77777777" w:rsidR="00813207" w:rsidRPr="003D4A07" w:rsidRDefault="00813207" w:rsidP="006C5ECD">
            <w:pPr>
              <w:rPr>
                <w:rFonts w:cstheme="minorHAnsi"/>
              </w:rPr>
            </w:pPr>
            <w:r w:rsidRPr="003D4A07">
              <w:rPr>
                <w:rFonts w:cstheme="minorHAnsi"/>
              </w:rPr>
              <w:t>Alle obligatoriske studieaktiviteter skal være godkendte for at den studerende kan blive indstillet til prøven.</w:t>
            </w:r>
          </w:p>
          <w:p w14:paraId="5092AB01" w14:textId="77777777" w:rsidR="00813207" w:rsidRPr="003D4A07" w:rsidRDefault="00813207" w:rsidP="006C5ECD">
            <w:pPr>
              <w:rPr>
                <w:rFonts w:cstheme="minorHAnsi"/>
              </w:rPr>
            </w:pPr>
            <w:r w:rsidRPr="003D4A07">
              <w:rPr>
                <w:rFonts w:cstheme="minorHAnsi"/>
              </w:rPr>
              <w:tab/>
            </w:r>
          </w:p>
          <w:p w14:paraId="25B72C04" w14:textId="77777777" w:rsidR="00813207" w:rsidRPr="003D4A07" w:rsidRDefault="00813207" w:rsidP="006C5ECD">
            <w:pPr>
              <w:rPr>
                <w:rFonts w:cstheme="minorHAnsi"/>
              </w:rPr>
            </w:pPr>
            <w:r w:rsidRPr="003D4A07">
              <w:rPr>
                <w:rFonts w:cstheme="minorHAnsi"/>
              </w:rPr>
              <w:t>Formål:</w:t>
            </w:r>
          </w:p>
          <w:p w14:paraId="7F206972" w14:textId="798EDB30" w:rsidR="00813207" w:rsidRPr="003D4A07" w:rsidRDefault="00813207" w:rsidP="006C5ECD">
            <w:pPr>
              <w:rPr>
                <w:rFonts w:cstheme="minorHAnsi"/>
              </w:rPr>
            </w:pPr>
            <w:r w:rsidRPr="003D4A07">
              <w:rPr>
                <w:rFonts w:cstheme="minorHAnsi"/>
              </w:rPr>
              <w:t>At den studerende</w:t>
            </w:r>
          </w:p>
          <w:p w14:paraId="197A2C02" w14:textId="77777777" w:rsidR="00813207" w:rsidRPr="003D4A07" w:rsidRDefault="00813207" w:rsidP="006C5ECD">
            <w:pPr>
              <w:rPr>
                <w:rFonts w:cstheme="minorHAnsi"/>
              </w:rPr>
            </w:pPr>
          </w:p>
          <w:p w14:paraId="4DAA9712" w14:textId="051F0F4E" w:rsidR="002C1526" w:rsidRPr="00A73751" w:rsidRDefault="00813207" w:rsidP="004129BA">
            <w:pPr>
              <w:pStyle w:val="Listeafsnit"/>
              <w:numPr>
                <w:ilvl w:val="0"/>
                <w:numId w:val="17"/>
              </w:numPr>
              <w:rPr>
                <w:rFonts w:cstheme="minorHAnsi"/>
              </w:rPr>
            </w:pPr>
            <w:r w:rsidRPr="003D4A07">
              <w:rPr>
                <w:rFonts w:cstheme="minorHAnsi"/>
              </w:rPr>
              <w:t xml:space="preserve">At den studerende </w:t>
            </w:r>
            <w:r w:rsidR="005749D9">
              <w:rPr>
                <w:rFonts w:cstheme="minorHAnsi"/>
              </w:rPr>
              <w:t>ud fra den</w:t>
            </w:r>
            <w:r w:rsidR="002C1526">
              <w:rPr>
                <w:rFonts w:cstheme="minorHAnsi"/>
                <w:color w:val="FF0000"/>
              </w:rPr>
              <w:t xml:space="preserve"> </w:t>
            </w:r>
            <w:r w:rsidR="002C1526" w:rsidRPr="00DE0B97">
              <w:rPr>
                <w:rFonts w:cstheme="minorHAnsi"/>
              </w:rPr>
              <w:t>ledelsesmæssig</w:t>
            </w:r>
            <w:r w:rsidR="005749D9" w:rsidRPr="00DE0B97">
              <w:rPr>
                <w:rFonts w:cstheme="minorHAnsi"/>
              </w:rPr>
              <w:t xml:space="preserve"> dimension kan belyse en sygeplejefaglig</w:t>
            </w:r>
            <w:r w:rsidR="002C1526" w:rsidRPr="00A73751">
              <w:rPr>
                <w:rFonts w:cstheme="minorHAnsi"/>
              </w:rPr>
              <w:t xml:space="preserve"> </w:t>
            </w:r>
            <w:r w:rsidR="002C1526" w:rsidRPr="00DE0B97">
              <w:rPr>
                <w:rFonts w:cstheme="minorHAnsi"/>
              </w:rPr>
              <w:t>problemstilling</w:t>
            </w:r>
            <w:r w:rsidR="00D91CB2" w:rsidRPr="00DE0B97">
              <w:rPr>
                <w:rFonts w:cstheme="minorHAnsi"/>
              </w:rPr>
              <w:t xml:space="preserve"> </w:t>
            </w:r>
            <w:r w:rsidR="005749D9" w:rsidRPr="00DE0B97">
              <w:rPr>
                <w:rFonts w:cstheme="minorHAnsi"/>
              </w:rPr>
              <w:t>med forskningsresultater som argumentation</w:t>
            </w:r>
          </w:p>
          <w:p w14:paraId="13667492" w14:textId="7881B185" w:rsidR="002C1526" w:rsidRPr="005749D9" w:rsidRDefault="005749D9" w:rsidP="004129BA">
            <w:pPr>
              <w:pStyle w:val="Listeafsnit"/>
              <w:numPr>
                <w:ilvl w:val="0"/>
                <w:numId w:val="17"/>
              </w:numPr>
              <w:rPr>
                <w:rFonts w:cstheme="minorHAnsi"/>
              </w:rPr>
            </w:pPr>
            <w:r w:rsidRPr="003D4A07">
              <w:rPr>
                <w:rFonts w:cstheme="minorHAnsi"/>
              </w:rPr>
              <w:t>vurdere og diskutere evidensbaserede metoder til at styrke kvaliteten på det valgte område; fremsætte og diskutere konkrete forslag til kvalitetsforbedring</w:t>
            </w:r>
          </w:p>
          <w:p w14:paraId="6652903F" w14:textId="77777777" w:rsidR="00813207" w:rsidRPr="003D4A07" w:rsidRDefault="00813207" w:rsidP="004129BA">
            <w:pPr>
              <w:pStyle w:val="Listeafsnit"/>
              <w:numPr>
                <w:ilvl w:val="0"/>
                <w:numId w:val="17"/>
              </w:numPr>
              <w:rPr>
                <w:rFonts w:cstheme="minorHAnsi"/>
              </w:rPr>
            </w:pPr>
            <w:r w:rsidRPr="003D4A07">
              <w:rPr>
                <w:rFonts w:cstheme="minorHAnsi"/>
              </w:rPr>
              <w:t xml:space="preserve">At den studerende kan (redegøre) definere for det tværfaglige og tværsektorielle samarbejde omkring patient/borger. </w:t>
            </w:r>
          </w:p>
          <w:p w14:paraId="0874B94D" w14:textId="77777777" w:rsidR="00813207" w:rsidRPr="003D4A07" w:rsidRDefault="00813207" w:rsidP="004129BA">
            <w:pPr>
              <w:pStyle w:val="Listeafsnit"/>
              <w:numPr>
                <w:ilvl w:val="0"/>
                <w:numId w:val="17"/>
              </w:numPr>
              <w:rPr>
                <w:rFonts w:cstheme="minorHAnsi"/>
              </w:rPr>
            </w:pPr>
            <w:r w:rsidRPr="003D4A07">
              <w:rPr>
                <w:rFonts w:cstheme="minorHAnsi"/>
              </w:rPr>
              <w:t>Sammenligne og relatere forskellige organisations-, administrations- og ledelsesteorier og deres relevans for ledelse af sygeplejen</w:t>
            </w:r>
          </w:p>
          <w:p w14:paraId="00F56E7B" w14:textId="77777777" w:rsidR="00813207" w:rsidRPr="003D4A07" w:rsidRDefault="00813207" w:rsidP="004129BA">
            <w:pPr>
              <w:pStyle w:val="Listeafsnit"/>
              <w:numPr>
                <w:ilvl w:val="0"/>
                <w:numId w:val="17"/>
              </w:numPr>
              <w:rPr>
                <w:rFonts w:cstheme="minorHAnsi"/>
              </w:rPr>
            </w:pPr>
            <w:r w:rsidRPr="003D4A07">
              <w:rPr>
                <w:rFonts w:cstheme="minorHAnsi"/>
              </w:rPr>
              <w:t>Definere krav til gyldig og fyldestgørende dokumentation af sygeplejen med henblik på at tilgodese kontinuitet og kvalitet i patient- og borgerforløb</w:t>
            </w:r>
          </w:p>
          <w:p w14:paraId="629C1E4D" w14:textId="77777777" w:rsidR="00813207" w:rsidRPr="003D4A07" w:rsidRDefault="00813207" w:rsidP="004129BA">
            <w:pPr>
              <w:pStyle w:val="Listeafsnit"/>
              <w:numPr>
                <w:ilvl w:val="0"/>
                <w:numId w:val="17"/>
              </w:numPr>
              <w:rPr>
                <w:rFonts w:cstheme="minorHAnsi"/>
              </w:rPr>
            </w:pPr>
            <w:r w:rsidRPr="003D4A07">
              <w:rPr>
                <w:rFonts w:cstheme="minorHAnsi"/>
              </w:rPr>
              <w:t>Systematisk søge, vurdere og diskutere forskningsresultater til belysning af en sygeplejefaglig problemstilling; identificere og analysere mulige kvalitetsbrist i sundhedsvæsenet;</w:t>
            </w:r>
          </w:p>
          <w:p w14:paraId="265EC091" w14:textId="77777777" w:rsidR="00813207" w:rsidRPr="003D4A07" w:rsidRDefault="00813207" w:rsidP="004129BA">
            <w:pPr>
              <w:pStyle w:val="Listeafsnit"/>
              <w:numPr>
                <w:ilvl w:val="0"/>
                <w:numId w:val="17"/>
              </w:numPr>
              <w:rPr>
                <w:rFonts w:cstheme="minorHAnsi"/>
              </w:rPr>
            </w:pPr>
            <w:r w:rsidRPr="003D4A07">
              <w:rPr>
                <w:rFonts w:cstheme="minorHAnsi"/>
              </w:rPr>
              <w:t>Forklare sundhedsvæsenets organisation, herunder ansvarsfordeling mellem de forskellige sektorer, afdelinger og aktører og kunne analysere professionsudøvelse i lyset af organisatoriske og administrative rammer og samfundsmæssige vilkår.</w:t>
            </w:r>
          </w:p>
          <w:p w14:paraId="1C0E393E" w14:textId="77777777" w:rsidR="00813207" w:rsidRPr="003D4A07" w:rsidRDefault="00813207" w:rsidP="004129BA">
            <w:pPr>
              <w:pStyle w:val="Listeafsnit"/>
              <w:numPr>
                <w:ilvl w:val="0"/>
                <w:numId w:val="17"/>
              </w:numPr>
              <w:rPr>
                <w:rFonts w:cstheme="minorHAnsi"/>
              </w:rPr>
            </w:pPr>
            <w:r w:rsidRPr="003D4A07">
              <w:rPr>
                <w:rFonts w:cstheme="minorHAnsi"/>
              </w:rPr>
              <w:t>Kan identificere og definere forskellige ledelsesteorier og kunne analysere deres betydning for den daglige ledelse af sygeplejen.</w:t>
            </w:r>
          </w:p>
          <w:p w14:paraId="68B6CCB3" w14:textId="77777777" w:rsidR="00813207" w:rsidRPr="003D4A07" w:rsidRDefault="00813207" w:rsidP="006C5ECD">
            <w:pPr>
              <w:rPr>
                <w:rFonts w:cstheme="minorHAnsi"/>
              </w:rPr>
            </w:pPr>
          </w:p>
          <w:p w14:paraId="47D7CC50" w14:textId="77777777" w:rsidR="00813207" w:rsidRPr="003D4A07" w:rsidRDefault="00813207" w:rsidP="006C5ECD">
            <w:pPr>
              <w:rPr>
                <w:rFonts w:cstheme="minorHAnsi"/>
              </w:rPr>
            </w:pPr>
          </w:p>
          <w:p w14:paraId="3CC5F85F" w14:textId="77777777" w:rsidR="00813207" w:rsidRPr="003D4A07" w:rsidRDefault="00813207" w:rsidP="006C5ECD">
            <w:pPr>
              <w:rPr>
                <w:rFonts w:cstheme="minorHAnsi"/>
              </w:rPr>
            </w:pPr>
            <w:r w:rsidRPr="003D4A07">
              <w:rPr>
                <w:rFonts w:cstheme="minorHAnsi"/>
              </w:rPr>
              <w:t>Rammer:</w:t>
            </w:r>
          </w:p>
          <w:p w14:paraId="11D63027" w14:textId="77777777" w:rsidR="00813207" w:rsidRPr="003D4A07" w:rsidRDefault="00813207" w:rsidP="004129BA">
            <w:pPr>
              <w:pStyle w:val="Listeafsnit"/>
              <w:numPr>
                <w:ilvl w:val="0"/>
                <w:numId w:val="17"/>
              </w:numPr>
              <w:rPr>
                <w:rFonts w:cstheme="minorHAnsi"/>
              </w:rPr>
            </w:pPr>
            <w:r w:rsidRPr="003D4A07">
              <w:rPr>
                <w:rFonts w:cstheme="minorHAnsi"/>
              </w:rPr>
              <w:t>Den studerende bearbejder en klinisk sygeplejefaglig problemstilling vedrørende tværfagligt og tværsektorielt samarbejde i et organisatorisk og ledelsesmæssigt perspektiv.</w:t>
            </w:r>
          </w:p>
          <w:p w14:paraId="61020143" w14:textId="77777777" w:rsidR="00813207" w:rsidRDefault="00813207" w:rsidP="004129BA">
            <w:pPr>
              <w:pStyle w:val="Listeafsnit"/>
              <w:numPr>
                <w:ilvl w:val="0"/>
                <w:numId w:val="17"/>
              </w:numPr>
              <w:rPr>
                <w:rFonts w:cstheme="minorHAnsi"/>
              </w:rPr>
            </w:pPr>
            <w:r w:rsidRPr="003D4A07">
              <w:rPr>
                <w:rFonts w:cstheme="minorHAnsi"/>
              </w:rPr>
              <w:t xml:space="preserve">Den studerende beskriver/skitserer, hvordan videnskabelige tilgange og dertil hørende metoder, skaber viden om forskellige forhold ved virkeligheden. </w:t>
            </w:r>
          </w:p>
          <w:p w14:paraId="787BB64C" w14:textId="77777777" w:rsidR="004129BA" w:rsidRPr="003D4A07" w:rsidRDefault="004129BA" w:rsidP="00DE0B97">
            <w:pPr>
              <w:pStyle w:val="Listeafsnit"/>
              <w:rPr>
                <w:rFonts w:cstheme="minorHAnsi"/>
              </w:rPr>
            </w:pPr>
          </w:p>
          <w:p w14:paraId="24F750EA" w14:textId="77777777" w:rsidR="00813207" w:rsidRPr="003D4A07" w:rsidRDefault="00813207" w:rsidP="006C5ECD">
            <w:pPr>
              <w:rPr>
                <w:rFonts w:cstheme="minorHAnsi"/>
              </w:rPr>
            </w:pPr>
            <w:r w:rsidRPr="003D4A07">
              <w:rPr>
                <w:rFonts w:cstheme="minorHAnsi"/>
              </w:rPr>
              <w:t>Vejledning:</w:t>
            </w:r>
          </w:p>
          <w:p w14:paraId="3EE7F83A" w14:textId="77777777" w:rsidR="00813207" w:rsidRPr="003D4A07" w:rsidRDefault="00813207" w:rsidP="006C5ECD">
            <w:pPr>
              <w:rPr>
                <w:rFonts w:cstheme="minorHAnsi"/>
              </w:rPr>
            </w:pPr>
            <w:r w:rsidRPr="003D4A07">
              <w:rPr>
                <w:rFonts w:cstheme="minorHAnsi"/>
              </w:rPr>
              <w:t>Der er afsat 3 lektioner til individuel vejledning.</w:t>
            </w:r>
          </w:p>
          <w:p w14:paraId="642A8D07" w14:textId="77777777" w:rsidR="00813207" w:rsidRPr="003D4A07" w:rsidRDefault="00813207" w:rsidP="006C5ECD">
            <w:pPr>
              <w:rPr>
                <w:rFonts w:cstheme="minorHAnsi"/>
              </w:rPr>
            </w:pPr>
            <w:r w:rsidRPr="003D4A07">
              <w:rPr>
                <w:rFonts w:cstheme="minorHAnsi"/>
              </w:rPr>
              <w:t xml:space="preserve">Vejleder udpeges blandt underviserne på instituttet. Vejledningen tilrettelægges i samarbejde mellem de studerende og vejlederen. </w:t>
            </w:r>
          </w:p>
          <w:p w14:paraId="4F713C14" w14:textId="77777777" w:rsidR="00813207" w:rsidRPr="003D4A07" w:rsidRDefault="00813207" w:rsidP="006C5ECD">
            <w:pPr>
              <w:rPr>
                <w:rFonts w:cstheme="minorHAnsi"/>
              </w:rPr>
            </w:pPr>
          </w:p>
          <w:p w14:paraId="461AB2BE" w14:textId="77777777" w:rsidR="00813207" w:rsidRPr="003D4A07" w:rsidRDefault="00813207" w:rsidP="006C5ECD">
            <w:pPr>
              <w:rPr>
                <w:rFonts w:cstheme="minorHAnsi"/>
              </w:rPr>
            </w:pPr>
            <w:r w:rsidRPr="003D4A07">
              <w:rPr>
                <w:rFonts w:cstheme="minorHAnsi"/>
              </w:rPr>
              <w:t>Produktkrav</w:t>
            </w:r>
          </w:p>
          <w:p w14:paraId="0947F6F2" w14:textId="77777777" w:rsidR="00813207" w:rsidRPr="003D4A07" w:rsidRDefault="00813207" w:rsidP="006C5ECD">
            <w:pPr>
              <w:rPr>
                <w:rFonts w:cstheme="minorHAnsi"/>
              </w:rPr>
            </w:pPr>
            <w:r w:rsidRPr="003D4A07">
              <w:rPr>
                <w:rFonts w:cstheme="minorHAnsi"/>
              </w:rPr>
              <w:t>Prøvens omfang udgør max 24.000 anslag svarende til 10 sider i overensstemmelse med Institut for Sygepleje og Sundhedsvidenskabs Redaktionelle retningslinjer for opgaveskrivning. De Etiske retningslinjer for opgaveskrivning skal følges.</w:t>
            </w:r>
          </w:p>
          <w:p w14:paraId="28D9662D" w14:textId="77777777" w:rsidR="00813207" w:rsidRPr="003D4A07" w:rsidRDefault="00813207" w:rsidP="006C5ECD">
            <w:pPr>
              <w:rPr>
                <w:rFonts w:cstheme="minorHAnsi"/>
              </w:rPr>
            </w:pPr>
            <w:r w:rsidRPr="003D4A07">
              <w:rPr>
                <w:rFonts w:cstheme="minorHAnsi"/>
              </w:rPr>
              <w:lastRenderedPageBreak/>
              <w:t>Eksamenspensum udgøres af litteraturen fra semesterets kliniske og teoretiske pensum i sygepleje samt pensum i organisation og ledelse. I opgaven henvises der til minimum 400 sider i pensum og minimum 50 sider selvvalgt litteratur. Opgaven skal indeholde en søgeprofil for søgning af selvvalgt litteratur.</w:t>
            </w:r>
          </w:p>
          <w:p w14:paraId="37319208" w14:textId="77777777" w:rsidR="00813207" w:rsidRPr="003D4A07" w:rsidRDefault="00813207" w:rsidP="006C5ECD">
            <w:pPr>
              <w:rPr>
                <w:rFonts w:cstheme="minorHAnsi"/>
              </w:rPr>
            </w:pPr>
            <w:bookmarkStart w:id="20" w:name="_Hlk535220036"/>
          </w:p>
          <w:p w14:paraId="03BC13E7" w14:textId="77777777" w:rsidR="00813207" w:rsidRPr="003D4A07" w:rsidRDefault="00813207" w:rsidP="006C5ECD">
            <w:pPr>
              <w:rPr>
                <w:rFonts w:cstheme="minorHAnsi"/>
              </w:rPr>
            </w:pPr>
            <w:r w:rsidRPr="003D4A07">
              <w:rPr>
                <w:rFonts w:cstheme="minorHAnsi"/>
              </w:rPr>
              <w:t>Aflevering</w:t>
            </w:r>
          </w:p>
          <w:p w14:paraId="615433F9" w14:textId="77777777" w:rsidR="00813207" w:rsidRDefault="00813207" w:rsidP="006C5ECD">
            <w:pPr>
              <w:rPr>
                <w:rFonts w:cstheme="minorHAnsi"/>
              </w:rPr>
            </w:pPr>
            <w:r w:rsidRPr="003D4A07">
              <w:rPr>
                <w:rFonts w:cstheme="minorHAnsi"/>
              </w:rPr>
              <w:t>Tidspunkt for aflevering og fremlæggelse fremgår af skemaet for undervisning.</w:t>
            </w:r>
            <w:r>
              <w:rPr>
                <w:rFonts w:cstheme="minorHAnsi"/>
              </w:rPr>
              <w:t xml:space="preserve"> </w:t>
            </w:r>
          </w:p>
          <w:p w14:paraId="246447A7" w14:textId="77777777" w:rsidR="00632AFF" w:rsidRPr="00193164" w:rsidRDefault="00632AFF" w:rsidP="00632AFF">
            <w:pPr>
              <w:pStyle w:val="Default"/>
              <w:rPr>
                <w:rFonts w:asciiTheme="minorHAnsi" w:hAnsiTheme="minorHAnsi" w:cstheme="minorHAnsi"/>
                <w:sz w:val="22"/>
                <w:szCs w:val="22"/>
              </w:rPr>
            </w:pPr>
            <w:r>
              <w:rPr>
                <w:rFonts w:asciiTheme="minorHAnsi" w:hAnsiTheme="minorHAnsi" w:cstheme="minorHAnsi"/>
                <w:sz w:val="22"/>
                <w:szCs w:val="22"/>
              </w:rPr>
              <w:t>Aflevering s</w:t>
            </w:r>
            <w:r w:rsidRPr="00193164">
              <w:rPr>
                <w:rFonts w:asciiTheme="minorHAnsi" w:hAnsiTheme="minorHAnsi" w:cstheme="minorHAnsi"/>
                <w:sz w:val="22"/>
                <w:szCs w:val="22"/>
              </w:rPr>
              <w:t xml:space="preserve">ker på intranettet. Først log ind på intranettet med dit bruger. Derefter tryk på eksamen på intranettet, under studerende og ved eksamenskontor: </w:t>
            </w:r>
          </w:p>
          <w:p w14:paraId="361D8C90" w14:textId="77777777" w:rsidR="00632AFF" w:rsidRPr="00DD1126" w:rsidRDefault="00632AFF" w:rsidP="00632AFF">
            <w:pPr>
              <w:pStyle w:val="Default"/>
              <w:rPr>
                <w:rFonts w:asciiTheme="minorHAnsi" w:hAnsiTheme="minorHAnsi" w:cstheme="minorHAnsi"/>
                <w:sz w:val="22"/>
                <w:szCs w:val="22"/>
              </w:rPr>
            </w:pPr>
            <w:hyperlink r:id="rId20" w:history="1">
              <w:r w:rsidRPr="00340D16">
                <w:rPr>
                  <w:rStyle w:val="Hyperlink"/>
                  <w:rFonts w:asciiTheme="minorHAnsi" w:hAnsiTheme="minorHAnsi" w:cstheme="minorHAnsi"/>
                </w:rPr>
                <w:t>https://intranet.uni.gl</w:t>
              </w:r>
            </w:hyperlink>
          </w:p>
          <w:p w14:paraId="26A64150" w14:textId="77777777" w:rsidR="00632AFF" w:rsidRDefault="00632AFF" w:rsidP="00632AFF">
            <w:pPr>
              <w:pStyle w:val="Default"/>
              <w:rPr>
                <w:rFonts w:asciiTheme="minorHAnsi" w:hAnsiTheme="minorHAnsi" w:cstheme="minorHAnsi"/>
                <w:sz w:val="22"/>
                <w:szCs w:val="22"/>
              </w:rPr>
            </w:pPr>
            <w:r>
              <w:rPr>
                <w:rFonts w:asciiTheme="minorHAnsi" w:hAnsiTheme="minorHAnsi" w:cstheme="minorHAnsi"/>
                <w:noProof/>
                <w:sz w:val="22"/>
                <w:szCs w:val="22"/>
                <w:lang w:eastAsia="da-DK"/>
              </w:rPr>
              <mc:AlternateContent>
                <mc:Choice Requires="wps">
                  <w:drawing>
                    <wp:anchor distT="0" distB="0" distL="114300" distR="114300" simplePos="0" relativeHeight="251659264" behindDoc="0" locked="0" layoutInCell="1" allowOverlap="1" wp14:anchorId="5439B316" wp14:editId="449828EF">
                      <wp:simplePos x="0" y="0"/>
                      <wp:positionH relativeFrom="column">
                        <wp:posOffset>20955</wp:posOffset>
                      </wp:positionH>
                      <wp:positionV relativeFrom="paragraph">
                        <wp:posOffset>107315</wp:posOffset>
                      </wp:positionV>
                      <wp:extent cx="228600" cy="45719"/>
                      <wp:effectExtent l="0" t="19050" r="38100" b="31115"/>
                      <wp:wrapNone/>
                      <wp:docPr id="1" name="Højrepil 1"/>
                      <wp:cNvGraphicFramePr/>
                      <a:graphic xmlns:a="http://schemas.openxmlformats.org/drawingml/2006/main">
                        <a:graphicData uri="http://schemas.microsoft.com/office/word/2010/wordprocessingShape">
                          <wps:wsp>
                            <wps:cNvSpPr/>
                            <wps:spPr>
                              <a:xfrm>
                                <a:off x="0" y="0"/>
                                <a:ext cx="2286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C764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øjrepil 1" o:spid="_x0000_s1026" type="#_x0000_t13" style="position:absolute;margin-left:1.65pt;margin-top:8.45pt;width:1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" adj="19440" fillcolor="#4f81bd [3204]" strokecolor="#243f60 [1604]" strokeweight="2pt"/>
                  </w:pict>
                </mc:Fallback>
              </mc:AlternateContent>
            </w:r>
            <w:r>
              <w:rPr>
                <w:rFonts w:asciiTheme="minorHAnsi" w:hAnsiTheme="minorHAnsi" w:cstheme="minorHAnsi"/>
                <w:sz w:val="22"/>
                <w:szCs w:val="22"/>
              </w:rPr>
              <w:t xml:space="preserve">   </w:t>
            </w:r>
          </w:p>
          <w:p w14:paraId="53245B19" w14:textId="77777777" w:rsidR="00632AFF" w:rsidRDefault="00632AFF" w:rsidP="00632AFF">
            <w:pPr>
              <w:pStyle w:val="Default"/>
              <w:rPr>
                <w:rFonts w:asciiTheme="minorHAnsi" w:hAnsiTheme="minorHAnsi" w:cstheme="minorHAnsi"/>
                <w:sz w:val="22"/>
                <w:szCs w:val="22"/>
              </w:rPr>
            </w:pPr>
            <w:r>
              <w:rPr>
                <w:rFonts w:asciiTheme="minorHAnsi" w:hAnsiTheme="minorHAnsi" w:cstheme="minorHAnsi"/>
                <w:sz w:val="22"/>
                <w:szCs w:val="22"/>
              </w:rPr>
              <w:t>”S</w:t>
            </w:r>
            <w:r w:rsidRPr="00DD1126">
              <w:rPr>
                <w:rFonts w:asciiTheme="minorHAnsi" w:hAnsiTheme="minorHAnsi" w:cstheme="minorHAnsi"/>
                <w:sz w:val="22"/>
                <w:szCs w:val="22"/>
              </w:rPr>
              <w:t>tuderende</w:t>
            </w:r>
            <w:r>
              <w:rPr>
                <w:rFonts w:asciiTheme="minorHAnsi" w:hAnsiTheme="minorHAnsi" w:cstheme="minorHAnsi"/>
                <w:sz w:val="22"/>
                <w:szCs w:val="22"/>
              </w:rPr>
              <w:t>”</w:t>
            </w:r>
          </w:p>
          <w:p w14:paraId="34C7C166" w14:textId="77777777" w:rsidR="00632AFF" w:rsidRDefault="00632AFF" w:rsidP="00632AFF">
            <w:pPr>
              <w:pStyle w:val="Default"/>
              <w:rPr>
                <w:rFonts w:asciiTheme="minorHAnsi" w:hAnsiTheme="minorHAnsi" w:cstheme="minorHAnsi"/>
                <w:sz w:val="22"/>
                <w:szCs w:val="22"/>
              </w:rPr>
            </w:pPr>
          </w:p>
          <w:p w14:paraId="6E532E6F" w14:textId="77777777" w:rsidR="00632AFF" w:rsidRDefault="00632AFF" w:rsidP="00632AFF">
            <w:pPr>
              <w:pStyle w:val="Default"/>
              <w:rPr>
                <w:rFonts w:asciiTheme="minorHAnsi" w:hAnsiTheme="minorHAnsi" w:cstheme="minorHAnsi"/>
                <w:sz w:val="22"/>
                <w:szCs w:val="22"/>
              </w:rPr>
            </w:pPr>
            <w:r>
              <w:rPr>
                <w:rFonts w:asciiTheme="minorHAnsi" w:hAnsiTheme="minorHAnsi" w:cstheme="minorHAnsi"/>
                <w:noProof/>
                <w:sz w:val="22"/>
                <w:szCs w:val="22"/>
                <w:lang w:eastAsia="da-DK"/>
              </w:rPr>
              <mc:AlternateContent>
                <mc:Choice Requires="wps">
                  <w:drawing>
                    <wp:anchor distT="0" distB="0" distL="114300" distR="114300" simplePos="0" relativeHeight="251660288" behindDoc="0" locked="0" layoutInCell="1" allowOverlap="1" wp14:anchorId="1C673FC7" wp14:editId="40067ECC">
                      <wp:simplePos x="0" y="0"/>
                      <wp:positionH relativeFrom="column">
                        <wp:posOffset>0</wp:posOffset>
                      </wp:positionH>
                      <wp:positionV relativeFrom="paragraph">
                        <wp:posOffset>23495</wp:posOffset>
                      </wp:positionV>
                      <wp:extent cx="228600" cy="45719"/>
                      <wp:effectExtent l="0" t="19050" r="38100" b="31115"/>
                      <wp:wrapNone/>
                      <wp:docPr id="2" name="Højrepil 2"/>
                      <wp:cNvGraphicFramePr/>
                      <a:graphic xmlns:a="http://schemas.openxmlformats.org/drawingml/2006/main">
                        <a:graphicData uri="http://schemas.microsoft.com/office/word/2010/wordprocessingShape">
                          <wps:wsp>
                            <wps:cNvSpPr/>
                            <wps:spPr>
                              <a:xfrm>
                                <a:off x="0" y="0"/>
                                <a:ext cx="2286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CB58B" id="Højrepil 2" o:spid="_x0000_s1026" type="#_x0000_t13" style="position:absolute;margin-left:0;margin-top:1.85pt;width:1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" adj="19440" fillcolor="#4f81bd [3204]" strokecolor="#243f60 [1604]" strokeweight="2pt"/>
                  </w:pict>
                </mc:Fallback>
              </mc:AlternateContent>
            </w:r>
          </w:p>
          <w:p w14:paraId="08294400" w14:textId="77777777" w:rsidR="00632AFF" w:rsidRPr="00731E3D" w:rsidRDefault="00632AFF" w:rsidP="00632AFF">
            <w:pPr>
              <w:pStyle w:val="Default"/>
              <w:rPr>
                <w:rFonts w:asciiTheme="minorHAnsi" w:hAnsiTheme="minorHAnsi" w:cstheme="minorHAnsi"/>
                <w:sz w:val="22"/>
                <w:szCs w:val="22"/>
              </w:rPr>
            </w:pPr>
            <w:r>
              <w:rPr>
                <w:rFonts w:asciiTheme="minorHAnsi" w:hAnsiTheme="minorHAnsi" w:cstheme="minorHAnsi"/>
                <w:sz w:val="22"/>
                <w:szCs w:val="22"/>
              </w:rPr>
              <w:t>”</w:t>
            </w:r>
            <w:r w:rsidRPr="00731E3D">
              <w:rPr>
                <w:rFonts w:asciiTheme="minorHAnsi" w:hAnsiTheme="minorHAnsi" w:cstheme="minorHAnsi"/>
                <w:sz w:val="22"/>
                <w:szCs w:val="22"/>
              </w:rPr>
              <w:t xml:space="preserve">Eksamenskontor”, og læs om eksamen på intranettet  </w:t>
            </w:r>
          </w:p>
          <w:p w14:paraId="3222683A" w14:textId="77777777" w:rsidR="00632AFF" w:rsidRDefault="00632AFF" w:rsidP="00632AFF">
            <w:pPr>
              <w:pStyle w:val="Default"/>
              <w:rPr>
                <w:rFonts w:asciiTheme="minorHAnsi" w:hAnsiTheme="minorHAnsi" w:cstheme="minorHAnsi"/>
                <w:sz w:val="22"/>
                <w:szCs w:val="22"/>
              </w:rPr>
            </w:pPr>
          </w:p>
          <w:p w14:paraId="6D0543B2" w14:textId="77777777" w:rsidR="00632AFF" w:rsidRPr="00731E3D" w:rsidRDefault="00632AFF" w:rsidP="00632AFF">
            <w:pPr>
              <w:pStyle w:val="Default"/>
              <w:rPr>
                <w:rFonts w:asciiTheme="minorHAnsi" w:hAnsiTheme="minorHAnsi" w:cstheme="minorHAnsi"/>
                <w:sz w:val="22"/>
                <w:szCs w:val="22"/>
              </w:rPr>
            </w:pPr>
            <w:r>
              <w:rPr>
                <w:rFonts w:asciiTheme="minorHAnsi" w:hAnsiTheme="minorHAnsi" w:cstheme="minorHAnsi"/>
                <w:noProof/>
                <w:sz w:val="22"/>
                <w:szCs w:val="22"/>
                <w:lang w:eastAsia="da-DK"/>
              </w:rPr>
              <mc:AlternateContent>
                <mc:Choice Requires="wps">
                  <w:drawing>
                    <wp:anchor distT="0" distB="0" distL="114300" distR="114300" simplePos="0" relativeHeight="251661312" behindDoc="0" locked="0" layoutInCell="1" allowOverlap="1" wp14:anchorId="543B3937" wp14:editId="7F0EDC67">
                      <wp:simplePos x="0" y="0"/>
                      <wp:positionH relativeFrom="column">
                        <wp:posOffset>0</wp:posOffset>
                      </wp:positionH>
                      <wp:positionV relativeFrom="paragraph">
                        <wp:posOffset>23495</wp:posOffset>
                      </wp:positionV>
                      <wp:extent cx="228600" cy="45719"/>
                      <wp:effectExtent l="0" t="19050" r="38100" b="31115"/>
                      <wp:wrapNone/>
                      <wp:docPr id="3" name="Højrepil 3"/>
                      <wp:cNvGraphicFramePr/>
                      <a:graphic xmlns:a="http://schemas.openxmlformats.org/drawingml/2006/main">
                        <a:graphicData uri="http://schemas.microsoft.com/office/word/2010/wordprocessingShape">
                          <wps:wsp>
                            <wps:cNvSpPr/>
                            <wps:spPr>
                              <a:xfrm>
                                <a:off x="0" y="0"/>
                                <a:ext cx="2286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2B72D" id="Højrepil 3" o:spid="_x0000_s1026" type="#_x0000_t13" style="position:absolute;margin-left:0;margin-top:1.85pt;width:1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" adj="19440" fillcolor="#4f81bd [3204]" strokecolor="#243f60 [1604]" strokeweight="2pt"/>
                  </w:pict>
                </mc:Fallback>
              </mc:AlternateContent>
            </w:r>
          </w:p>
          <w:p w14:paraId="7E030091" w14:textId="77777777" w:rsidR="00632AFF" w:rsidRPr="00731E3D" w:rsidRDefault="00632AFF" w:rsidP="00632AFF">
            <w:pPr>
              <w:pStyle w:val="Default"/>
              <w:rPr>
                <w:rFonts w:asciiTheme="minorHAnsi" w:hAnsiTheme="minorHAnsi" w:cstheme="minorHAnsi"/>
                <w:sz w:val="22"/>
                <w:szCs w:val="22"/>
              </w:rPr>
            </w:pPr>
            <w:r w:rsidRPr="00731E3D">
              <w:rPr>
                <w:rFonts w:asciiTheme="minorHAnsi" w:hAnsiTheme="minorHAnsi" w:cstheme="minorHAnsi"/>
                <w:sz w:val="22"/>
                <w:szCs w:val="22"/>
              </w:rPr>
              <w:t>Og derefter tryk på ”O</w:t>
            </w:r>
            <w:r w:rsidRPr="00193164">
              <w:rPr>
                <w:rFonts w:asciiTheme="minorHAnsi" w:hAnsiTheme="minorHAnsi" w:cstheme="minorHAnsi"/>
                <w:sz w:val="22"/>
                <w:szCs w:val="22"/>
              </w:rPr>
              <w:t>nlineaflevering”, og læs om online aflevering på intranettet</w:t>
            </w:r>
            <w:r w:rsidRPr="00731E3D">
              <w:rPr>
                <w:rFonts w:asciiTheme="minorHAnsi" w:hAnsiTheme="minorHAnsi" w:cstheme="minorHAnsi"/>
                <w:sz w:val="22"/>
                <w:szCs w:val="22"/>
              </w:rPr>
              <w:t>.</w:t>
            </w:r>
          </w:p>
          <w:p w14:paraId="1C7A8C47" w14:textId="77777777" w:rsidR="00632AFF" w:rsidRDefault="00632AFF" w:rsidP="006C5ECD">
            <w:pPr>
              <w:rPr>
                <w:rFonts w:cstheme="minorHAnsi"/>
              </w:rPr>
            </w:pPr>
          </w:p>
          <w:p w14:paraId="765AB3FE" w14:textId="77777777" w:rsidR="00813207" w:rsidRPr="003D4A07" w:rsidRDefault="00813207" w:rsidP="006C5ECD">
            <w:pPr>
              <w:rPr>
                <w:rFonts w:cstheme="minorHAnsi"/>
              </w:rPr>
            </w:pPr>
            <w:r>
              <w:rPr>
                <w:rFonts w:cstheme="minorHAnsi"/>
              </w:rPr>
              <w:t>Læs om eksamen på intranettet</w:t>
            </w:r>
            <w:r w:rsidRPr="003D4A07">
              <w:rPr>
                <w:rFonts w:cstheme="minorHAnsi"/>
              </w:rPr>
              <w:t>:</w:t>
            </w:r>
            <w:r w:rsidRPr="00742D63">
              <w:rPr>
                <w:rFonts w:cstheme="minorHAnsi"/>
              </w:rPr>
              <w:t xml:space="preserve"> </w:t>
            </w:r>
            <w:hyperlink r:id="rId21" w:history="1">
              <w:r w:rsidRPr="00315DEF">
                <w:rPr>
                  <w:rStyle w:val="Hyperlink"/>
                  <w:rFonts w:cstheme="minorHAnsi"/>
                </w:rPr>
                <w:t>https://intranet.uni.gl/studerende/eksamenskontor.aspx</w:t>
              </w:r>
            </w:hyperlink>
            <w:r>
              <w:rPr>
                <w:rFonts w:cstheme="minorHAnsi"/>
              </w:rPr>
              <w:t xml:space="preserve"> </w:t>
            </w:r>
          </w:p>
          <w:p w14:paraId="10B7FDA1" w14:textId="77777777" w:rsidR="00813207" w:rsidRPr="00742D63" w:rsidRDefault="00813207" w:rsidP="006C5ECD">
            <w:pPr>
              <w:rPr>
                <w:rFonts w:cstheme="minorHAnsi"/>
              </w:rPr>
            </w:pPr>
            <w:r>
              <w:rPr>
                <w:rFonts w:cstheme="minorHAnsi"/>
              </w:rPr>
              <w:t xml:space="preserve">Læs om online aflevering på intranettet: </w:t>
            </w:r>
            <w:hyperlink r:id="rId22" w:history="1">
              <w:r w:rsidRPr="00315DEF">
                <w:rPr>
                  <w:rStyle w:val="Hyperlink"/>
                  <w:rFonts w:cstheme="minorHAnsi"/>
                </w:rPr>
                <w:t>https://intranet.uni.gl/studerende/eksamenskontor/online-aflevering.aspx</w:t>
              </w:r>
            </w:hyperlink>
            <w:r>
              <w:rPr>
                <w:rFonts w:cstheme="minorHAnsi"/>
              </w:rPr>
              <w:t xml:space="preserve"> </w:t>
            </w:r>
          </w:p>
          <w:bookmarkEnd w:id="20"/>
          <w:p w14:paraId="7D89C1C2" w14:textId="77777777" w:rsidR="00813207" w:rsidRPr="003D4A07" w:rsidRDefault="00813207" w:rsidP="006C5ECD">
            <w:pPr>
              <w:rPr>
                <w:rFonts w:cstheme="minorHAnsi"/>
              </w:rPr>
            </w:pPr>
          </w:p>
          <w:p w14:paraId="28DB1921" w14:textId="77777777" w:rsidR="00813207" w:rsidRPr="003D4A07" w:rsidRDefault="00813207" w:rsidP="006C5ECD">
            <w:pPr>
              <w:rPr>
                <w:rFonts w:cstheme="minorHAnsi"/>
              </w:rPr>
            </w:pPr>
            <w:r w:rsidRPr="003D4A07">
              <w:rPr>
                <w:rFonts w:cstheme="minorHAnsi"/>
              </w:rPr>
              <w:t xml:space="preserve">Fremgangsmåde: </w:t>
            </w:r>
          </w:p>
          <w:p w14:paraId="785FBEF5" w14:textId="77777777" w:rsidR="00813207" w:rsidRPr="003D4A07" w:rsidRDefault="00813207" w:rsidP="006C5ECD">
            <w:pPr>
              <w:rPr>
                <w:rFonts w:cstheme="minorHAnsi"/>
              </w:rPr>
            </w:pPr>
          </w:p>
          <w:p w14:paraId="0C2DB125" w14:textId="77777777" w:rsidR="00813207" w:rsidRPr="003D4A07" w:rsidRDefault="00813207" w:rsidP="006C5ECD">
            <w:pPr>
              <w:rPr>
                <w:rFonts w:cstheme="minorHAnsi"/>
              </w:rPr>
            </w:pPr>
            <w:r w:rsidRPr="003D4A07">
              <w:rPr>
                <w:rFonts w:cstheme="minorHAnsi"/>
              </w:rPr>
              <w:t>Den skriftlige opgave</w:t>
            </w:r>
          </w:p>
          <w:p w14:paraId="4FF1A0E5" w14:textId="77777777" w:rsidR="00813207" w:rsidRPr="003D4A07" w:rsidRDefault="00813207" w:rsidP="006C5ECD">
            <w:pPr>
              <w:rPr>
                <w:rFonts w:cstheme="minorHAnsi"/>
              </w:rPr>
            </w:pPr>
          </w:p>
          <w:p w14:paraId="03B663D6" w14:textId="77777777" w:rsidR="00813207" w:rsidRPr="004129BA" w:rsidRDefault="00813207" w:rsidP="00DE0B97">
            <w:pPr>
              <w:rPr>
                <w:rFonts w:cstheme="minorHAnsi"/>
              </w:rPr>
            </w:pPr>
            <w:r w:rsidRPr="004129BA">
              <w:rPr>
                <w:rFonts w:cstheme="minorHAnsi"/>
              </w:rPr>
              <w:t>Den studerende skal i opgaven:</w:t>
            </w:r>
          </w:p>
          <w:p w14:paraId="0720B8C6" w14:textId="77777777" w:rsidR="00813207" w:rsidRPr="003D4A07" w:rsidRDefault="00813207" w:rsidP="004129BA">
            <w:pPr>
              <w:pStyle w:val="Listeafsnit"/>
              <w:numPr>
                <w:ilvl w:val="0"/>
                <w:numId w:val="17"/>
              </w:numPr>
              <w:rPr>
                <w:rFonts w:cstheme="minorHAnsi"/>
              </w:rPr>
            </w:pPr>
            <w:r w:rsidRPr="003D4A07">
              <w:rPr>
                <w:rFonts w:cstheme="minorHAnsi"/>
              </w:rPr>
              <w:t>Beskrive en valgt klinisk sygeplejefaglig problemstilling i forhold til formålet med prøven</w:t>
            </w:r>
          </w:p>
          <w:p w14:paraId="55CE3F85" w14:textId="7FE07224" w:rsidR="004129BA" w:rsidRPr="004129BA" w:rsidRDefault="004129BA" w:rsidP="004129BA">
            <w:pPr>
              <w:pStyle w:val="Listeafsnit"/>
              <w:numPr>
                <w:ilvl w:val="0"/>
                <w:numId w:val="17"/>
              </w:numPr>
              <w:rPr>
                <w:rFonts w:cstheme="minorHAnsi"/>
              </w:rPr>
            </w:pPr>
            <w:r w:rsidRPr="004129BA">
              <w:rPr>
                <w:rFonts w:cstheme="minorHAnsi"/>
              </w:rPr>
              <w:t>Fagligt a</w:t>
            </w:r>
            <w:r w:rsidR="00813207" w:rsidRPr="004129BA">
              <w:rPr>
                <w:rFonts w:cstheme="minorHAnsi"/>
              </w:rPr>
              <w:t>rgumentere for problemstillingens relevans for klinisk praksis</w:t>
            </w:r>
            <w:r w:rsidRPr="004129BA">
              <w:rPr>
                <w:rFonts w:cstheme="minorHAnsi"/>
              </w:rPr>
              <w:t xml:space="preserve"> </w:t>
            </w:r>
            <w:r>
              <w:t>indenfor sygeplejeprofession og sundhedsfaglig virksomhed.</w:t>
            </w:r>
          </w:p>
          <w:p w14:paraId="4CB7055C" w14:textId="77777777" w:rsidR="004129BA" w:rsidRDefault="00813207" w:rsidP="004129BA">
            <w:pPr>
              <w:pStyle w:val="Listeafsnit"/>
              <w:numPr>
                <w:ilvl w:val="0"/>
                <w:numId w:val="17"/>
              </w:numPr>
              <w:rPr>
                <w:rFonts w:cstheme="minorHAnsi"/>
              </w:rPr>
            </w:pPr>
            <w:r w:rsidRPr="003D4A07">
              <w:rPr>
                <w:rFonts w:cstheme="minorHAnsi"/>
              </w:rPr>
              <w:t xml:space="preserve">Argumentere afgrænsning af opgavens problemstilling med præcisering af de valgte synsvinkler, der danner udgangspunkt for problemformuleringen. </w:t>
            </w:r>
          </w:p>
          <w:p w14:paraId="4E9EA5DF" w14:textId="24556FB1" w:rsidR="00813207" w:rsidRPr="003D4A07" w:rsidRDefault="00813207" w:rsidP="004129BA">
            <w:pPr>
              <w:pStyle w:val="Listeafsnit"/>
              <w:numPr>
                <w:ilvl w:val="0"/>
                <w:numId w:val="17"/>
              </w:numPr>
              <w:rPr>
                <w:rFonts w:cstheme="minorHAnsi"/>
              </w:rPr>
            </w:pPr>
            <w:r w:rsidRPr="003D4A07">
              <w:rPr>
                <w:rFonts w:cstheme="minorHAnsi"/>
              </w:rPr>
              <w:t xml:space="preserve">Beskrive centrale og relevante dele af de valgte teorier. </w:t>
            </w:r>
          </w:p>
          <w:p w14:paraId="374E3F5E" w14:textId="77777777" w:rsidR="00813207" w:rsidRPr="003D4A07" w:rsidRDefault="00813207" w:rsidP="004129BA">
            <w:pPr>
              <w:pStyle w:val="Listeafsnit"/>
              <w:numPr>
                <w:ilvl w:val="0"/>
                <w:numId w:val="17"/>
              </w:numPr>
              <w:rPr>
                <w:rFonts w:cstheme="minorHAnsi"/>
              </w:rPr>
            </w:pPr>
            <w:r w:rsidRPr="003D4A07">
              <w:rPr>
                <w:rFonts w:cstheme="minorHAnsi"/>
              </w:rPr>
              <w:t xml:space="preserve">Beskrive Analyseafsnit hvor empiri analyseres med de valgte teorier i forhold til problemformuleringen. </w:t>
            </w:r>
          </w:p>
          <w:p w14:paraId="4FE1CD71" w14:textId="14E1D9AB" w:rsidR="00813207" w:rsidRPr="003D4A07" w:rsidRDefault="00813207" w:rsidP="004129BA">
            <w:pPr>
              <w:pStyle w:val="Listeafsnit"/>
              <w:numPr>
                <w:ilvl w:val="0"/>
                <w:numId w:val="17"/>
              </w:numPr>
              <w:rPr>
                <w:rFonts w:cstheme="minorHAnsi"/>
              </w:rPr>
            </w:pPr>
            <w:r w:rsidRPr="003D4A07">
              <w:rPr>
                <w:rFonts w:cstheme="minorHAnsi"/>
              </w:rPr>
              <w:t>Diskutere</w:t>
            </w:r>
            <w:r w:rsidR="00A73751">
              <w:rPr>
                <w:rFonts w:cstheme="minorHAnsi"/>
              </w:rPr>
              <w:t xml:space="preserve">, </w:t>
            </w:r>
            <w:r w:rsidRPr="003D4A07">
              <w:rPr>
                <w:rFonts w:cstheme="minorHAnsi"/>
              </w:rPr>
              <w:t xml:space="preserve">fortolke og vurdere af analysens resultater </w:t>
            </w:r>
          </w:p>
          <w:p w14:paraId="24934F27" w14:textId="3768431F" w:rsidR="00813207" w:rsidRPr="003D4A07" w:rsidRDefault="00813207" w:rsidP="004129BA">
            <w:pPr>
              <w:pStyle w:val="Listeafsnit"/>
              <w:numPr>
                <w:ilvl w:val="0"/>
                <w:numId w:val="17"/>
              </w:numPr>
              <w:rPr>
                <w:rFonts w:cstheme="minorHAnsi"/>
              </w:rPr>
            </w:pPr>
            <w:r w:rsidRPr="003D4A07">
              <w:rPr>
                <w:rFonts w:cstheme="minorHAnsi"/>
              </w:rPr>
              <w:t xml:space="preserve">Konkludere med en prioritering af relevante pointer og essenser fra analyse og diskussion i forhold til problemformuleringen. </w:t>
            </w:r>
          </w:p>
          <w:p w14:paraId="4250629C" w14:textId="35E3D979" w:rsidR="00813207" w:rsidRPr="003D4A07" w:rsidRDefault="00813207" w:rsidP="004129BA">
            <w:pPr>
              <w:pStyle w:val="Listeafsnit"/>
              <w:numPr>
                <w:ilvl w:val="0"/>
                <w:numId w:val="17"/>
              </w:numPr>
              <w:rPr>
                <w:rFonts w:cstheme="minorHAnsi"/>
              </w:rPr>
            </w:pPr>
            <w:r w:rsidRPr="003D4A07">
              <w:rPr>
                <w:rFonts w:cstheme="minorHAnsi"/>
              </w:rPr>
              <w:t xml:space="preserve">Beskrive søgeprofil og argumentere for valg af artikler. </w:t>
            </w:r>
          </w:p>
          <w:p w14:paraId="20E3D38A" w14:textId="77777777" w:rsidR="00813207" w:rsidRPr="003D4A07" w:rsidRDefault="00813207" w:rsidP="006C5ECD">
            <w:pPr>
              <w:rPr>
                <w:rFonts w:cstheme="minorHAnsi"/>
              </w:rPr>
            </w:pPr>
          </w:p>
          <w:p w14:paraId="5F3718F1" w14:textId="77777777" w:rsidR="00813207" w:rsidRPr="003D4A07" w:rsidRDefault="00813207" w:rsidP="006C5ECD">
            <w:pPr>
              <w:rPr>
                <w:rFonts w:cstheme="minorHAnsi"/>
              </w:rPr>
            </w:pPr>
          </w:p>
          <w:p w14:paraId="5FC4BE26" w14:textId="77777777" w:rsidR="00813207" w:rsidRPr="003D4A07" w:rsidRDefault="00813207" w:rsidP="006C5ECD">
            <w:pPr>
              <w:rPr>
                <w:rFonts w:cstheme="minorHAnsi"/>
              </w:rPr>
            </w:pPr>
            <w:r w:rsidRPr="003D4A07">
              <w:rPr>
                <w:rFonts w:cstheme="minorHAnsi"/>
              </w:rPr>
              <w:t>Den mundtlige eksamination</w:t>
            </w:r>
          </w:p>
          <w:p w14:paraId="19BFA787" w14:textId="77777777" w:rsidR="00813207" w:rsidRPr="003D4A07" w:rsidRDefault="00813207" w:rsidP="006C5ECD">
            <w:pPr>
              <w:rPr>
                <w:rFonts w:cstheme="minorHAnsi"/>
              </w:rPr>
            </w:pPr>
            <w:r w:rsidRPr="003D4A07">
              <w:rPr>
                <w:rFonts w:cstheme="minorHAnsi"/>
              </w:rPr>
              <w:t xml:space="preserve"> </w:t>
            </w:r>
          </w:p>
          <w:p w14:paraId="688A92D9" w14:textId="77777777" w:rsidR="00813207" w:rsidRPr="003D4A07" w:rsidRDefault="00813207" w:rsidP="004129BA">
            <w:pPr>
              <w:pStyle w:val="Listeafsnit"/>
              <w:numPr>
                <w:ilvl w:val="0"/>
                <w:numId w:val="17"/>
              </w:numPr>
              <w:rPr>
                <w:rFonts w:cstheme="minorHAnsi"/>
              </w:rPr>
            </w:pPr>
            <w:r w:rsidRPr="003D4A07">
              <w:rPr>
                <w:rFonts w:cstheme="minorHAnsi"/>
              </w:rPr>
              <w:t xml:space="preserve">I den mundtlige eksamination skal den studerende på baggrund af relevant obligatorisk og selvvalgt pensum fra uddannelsen kunne: </w:t>
            </w:r>
          </w:p>
          <w:p w14:paraId="27308080" w14:textId="77777777" w:rsidR="00813207" w:rsidRPr="003D4A07" w:rsidRDefault="00813207" w:rsidP="004129BA">
            <w:pPr>
              <w:pStyle w:val="Listeafsnit"/>
              <w:numPr>
                <w:ilvl w:val="0"/>
                <w:numId w:val="17"/>
              </w:numPr>
              <w:rPr>
                <w:rFonts w:cstheme="minorHAnsi"/>
              </w:rPr>
            </w:pPr>
            <w:r w:rsidRPr="003D4A07">
              <w:rPr>
                <w:rFonts w:cstheme="minorHAnsi"/>
              </w:rPr>
              <w:t xml:space="preserve">(Redegøre) Definere og argumentere for de anvendte begreber, teorier og metoder. </w:t>
            </w:r>
          </w:p>
          <w:p w14:paraId="0ABE7709" w14:textId="77777777" w:rsidR="00813207" w:rsidRPr="003D4A07" w:rsidRDefault="00813207" w:rsidP="004129BA">
            <w:pPr>
              <w:pStyle w:val="Listeafsnit"/>
              <w:numPr>
                <w:ilvl w:val="0"/>
                <w:numId w:val="17"/>
              </w:numPr>
              <w:rPr>
                <w:rFonts w:cstheme="minorHAnsi"/>
              </w:rPr>
            </w:pPr>
            <w:r w:rsidRPr="003D4A07">
              <w:rPr>
                <w:rFonts w:cstheme="minorHAnsi"/>
              </w:rPr>
              <w:t xml:space="preserve">Analysere og diskutere det faglige indhold i opgaven. </w:t>
            </w:r>
          </w:p>
          <w:p w14:paraId="47E94127" w14:textId="77777777" w:rsidR="00813207" w:rsidRPr="003D4A07" w:rsidRDefault="00813207" w:rsidP="004129BA">
            <w:pPr>
              <w:pStyle w:val="Listeafsnit"/>
              <w:numPr>
                <w:ilvl w:val="0"/>
                <w:numId w:val="17"/>
              </w:numPr>
              <w:rPr>
                <w:rFonts w:cstheme="minorHAnsi"/>
              </w:rPr>
            </w:pPr>
            <w:r w:rsidRPr="003D4A07">
              <w:rPr>
                <w:rFonts w:cstheme="minorHAnsi"/>
              </w:rPr>
              <w:t xml:space="preserve">Uddybe og perspektivere centrale dele af den skriftlige opgave. </w:t>
            </w:r>
          </w:p>
          <w:p w14:paraId="5A754770" w14:textId="77777777" w:rsidR="00813207" w:rsidRPr="003D4A07" w:rsidRDefault="00813207" w:rsidP="006C5ECD">
            <w:pPr>
              <w:rPr>
                <w:rFonts w:cstheme="minorHAnsi"/>
              </w:rPr>
            </w:pPr>
          </w:p>
          <w:p w14:paraId="60427E75" w14:textId="77777777" w:rsidR="00813207" w:rsidRPr="003D4A07" w:rsidRDefault="00813207" w:rsidP="006C5ECD">
            <w:pPr>
              <w:rPr>
                <w:rFonts w:cstheme="minorHAnsi"/>
              </w:rPr>
            </w:pPr>
            <w:r w:rsidRPr="003D4A07">
              <w:rPr>
                <w:rFonts w:cstheme="minorHAnsi"/>
              </w:rPr>
              <w:lastRenderedPageBreak/>
              <w:t xml:space="preserve">Ved eksaminationen medvirker den studerende, eksaminator og censor. </w:t>
            </w:r>
          </w:p>
          <w:p w14:paraId="71FA487C" w14:textId="77777777" w:rsidR="00813207" w:rsidRPr="003D4A07" w:rsidRDefault="00813207" w:rsidP="006C5ECD">
            <w:pPr>
              <w:rPr>
                <w:rFonts w:cstheme="minorHAnsi"/>
              </w:rPr>
            </w:pPr>
            <w:r w:rsidRPr="003D4A07">
              <w:rPr>
                <w:rFonts w:cstheme="minorHAnsi"/>
              </w:rPr>
              <w:t xml:space="preserve">Der er afsat i alt 35 min. til den mundtlige eksamination fordelt således: </w:t>
            </w:r>
          </w:p>
          <w:p w14:paraId="29BBB229" w14:textId="77777777" w:rsidR="00813207" w:rsidRPr="003D4A07" w:rsidRDefault="00813207" w:rsidP="004129BA">
            <w:pPr>
              <w:pStyle w:val="Listeafsnit"/>
              <w:numPr>
                <w:ilvl w:val="0"/>
                <w:numId w:val="17"/>
              </w:numPr>
              <w:rPr>
                <w:rFonts w:cstheme="minorHAnsi"/>
              </w:rPr>
            </w:pPr>
            <w:r w:rsidRPr="003D4A07">
              <w:rPr>
                <w:rFonts w:cstheme="minorHAnsi"/>
              </w:rPr>
              <w:t xml:space="preserve">5 min. til et oplæg fra den studerende der er et selvvagt temaområde, der uddyber synsvinkler i opgaven. </w:t>
            </w:r>
          </w:p>
          <w:p w14:paraId="20AEA524" w14:textId="77777777" w:rsidR="00813207" w:rsidRPr="003D4A07" w:rsidRDefault="00813207" w:rsidP="004129BA">
            <w:pPr>
              <w:pStyle w:val="Listeafsnit"/>
              <w:numPr>
                <w:ilvl w:val="0"/>
                <w:numId w:val="17"/>
              </w:numPr>
              <w:rPr>
                <w:rFonts w:cstheme="minorHAnsi"/>
              </w:rPr>
            </w:pPr>
            <w:r w:rsidRPr="003D4A07">
              <w:rPr>
                <w:rFonts w:cstheme="minorHAnsi"/>
              </w:rPr>
              <w:t xml:space="preserve">15 min. til den mundtlige eksamination </w:t>
            </w:r>
          </w:p>
          <w:p w14:paraId="67020C2D" w14:textId="77777777" w:rsidR="00813207" w:rsidRPr="003D4A07" w:rsidRDefault="00813207" w:rsidP="004129BA">
            <w:pPr>
              <w:pStyle w:val="Listeafsnit"/>
              <w:numPr>
                <w:ilvl w:val="0"/>
                <w:numId w:val="17"/>
              </w:numPr>
              <w:rPr>
                <w:rFonts w:cstheme="minorHAnsi"/>
              </w:rPr>
            </w:pPr>
            <w:r w:rsidRPr="003D4A07">
              <w:rPr>
                <w:rFonts w:cstheme="minorHAnsi"/>
              </w:rPr>
              <w:t xml:space="preserve">15 min. til votering og tilbagemelding til den studerende. </w:t>
            </w:r>
          </w:p>
          <w:p w14:paraId="5499F9BB" w14:textId="77777777" w:rsidR="00813207" w:rsidRPr="003D4A07" w:rsidRDefault="00813207" w:rsidP="006C5ECD">
            <w:pPr>
              <w:rPr>
                <w:rFonts w:cstheme="minorHAnsi"/>
              </w:rPr>
            </w:pPr>
          </w:p>
          <w:p w14:paraId="320E5D8A" w14:textId="77777777" w:rsidR="00813207" w:rsidRPr="003D4A07" w:rsidRDefault="00813207" w:rsidP="006C5ECD">
            <w:pPr>
              <w:rPr>
                <w:rFonts w:cstheme="minorHAnsi"/>
              </w:rPr>
            </w:pPr>
            <w:r w:rsidRPr="003D4A07">
              <w:rPr>
                <w:rFonts w:cstheme="minorHAnsi"/>
              </w:rPr>
              <w:t xml:space="preserve">I eksaminationen indgår spørgsmål, faglig dialog og diskussion mellem den studerende og eksaminator. Censor kan stille uddybende spørgsmål. </w:t>
            </w:r>
          </w:p>
          <w:p w14:paraId="6C275278" w14:textId="77777777" w:rsidR="00813207" w:rsidRPr="003D4A07" w:rsidRDefault="00813207" w:rsidP="006C5ECD">
            <w:pPr>
              <w:rPr>
                <w:rFonts w:cstheme="minorHAnsi"/>
              </w:rPr>
            </w:pPr>
            <w:r w:rsidRPr="003D4A07">
              <w:rPr>
                <w:rFonts w:cstheme="minorHAnsi"/>
              </w:rPr>
              <w:t xml:space="preserve">Eksaminator stiller uddybende spørgsmål ud fra projektet og inden for pensum i semesteret. </w:t>
            </w:r>
          </w:p>
          <w:p w14:paraId="3B93AF8B" w14:textId="77777777" w:rsidR="00813207" w:rsidRPr="003D4A07" w:rsidRDefault="00813207" w:rsidP="006C5ECD">
            <w:pPr>
              <w:rPr>
                <w:rFonts w:cstheme="minorHAnsi"/>
              </w:rPr>
            </w:pPr>
          </w:p>
          <w:p w14:paraId="2BC23B58" w14:textId="77777777" w:rsidR="00813207" w:rsidRPr="003D4A07" w:rsidRDefault="00813207" w:rsidP="006C5ECD">
            <w:pPr>
              <w:rPr>
                <w:rFonts w:cstheme="minorHAnsi"/>
              </w:rPr>
            </w:pPr>
            <w:r w:rsidRPr="003D4A07">
              <w:rPr>
                <w:rFonts w:cstheme="minorHAnsi"/>
              </w:rPr>
              <w:t>Kriterier for vurdering</w:t>
            </w:r>
          </w:p>
          <w:p w14:paraId="556B5C42" w14:textId="77777777" w:rsidR="00813207" w:rsidRPr="003D4A07" w:rsidRDefault="00813207" w:rsidP="006C5ECD">
            <w:pPr>
              <w:rPr>
                <w:rFonts w:cstheme="minorHAnsi"/>
              </w:rPr>
            </w:pPr>
            <w:r w:rsidRPr="003D4A07">
              <w:rPr>
                <w:rFonts w:cstheme="minorHAnsi"/>
              </w:rPr>
              <w:t>Bedømmelse: GGS</w:t>
            </w:r>
          </w:p>
          <w:p w14:paraId="12BF4026" w14:textId="77777777" w:rsidR="00813207" w:rsidRDefault="00813207" w:rsidP="006C5ECD">
            <w:pPr>
              <w:rPr>
                <w:rFonts w:cstheme="minorHAnsi"/>
              </w:rPr>
            </w:pPr>
            <w:r w:rsidRPr="003D4A07">
              <w:rPr>
                <w:rFonts w:cstheme="minorHAnsi"/>
              </w:rPr>
              <w:t>Censur: Intern</w:t>
            </w:r>
          </w:p>
          <w:p w14:paraId="55B1F263" w14:textId="77777777" w:rsidR="00813207" w:rsidRPr="003D4A07" w:rsidRDefault="00813207" w:rsidP="006C5ECD">
            <w:pPr>
              <w:rPr>
                <w:rFonts w:cstheme="minorHAnsi"/>
              </w:rPr>
            </w:pPr>
          </w:p>
          <w:p w14:paraId="26ACB11C" w14:textId="77777777" w:rsidR="00813207" w:rsidRPr="003D4A07" w:rsidRDefault="00813207" w:rsidP="006C5ECD">
            <w:pPr>
              <w:rPr>
                <w:rFonts w:cstheme="minorHAnsi"/>
              </w:rPr>
            </w:pPr>
          </w:p>
        </w:tc>
      </w:tr>
      <w:tr w:rsidR="00813207" w:rsidRPr="003D4A07" w14:paraId="3858E89F" w14:textId="77777777" w:rsidTr="006C5ECD">
        <w:tc>
          <w:tcPr>
            <w:tcW w:w="9628" w:type="dxa"/>
            <w:gridSpan w:val="4"/>
          </w:tcPr>
          <w:p w14:paraId="5F23099C" w14:textId="77777777" w:rsidR="00813207" w:rsidRPr="003D4A07" w:rsidRDefault="00813207" w:rsidP="006C5ECD">
            <w:pPr>
              <w:rPr>
                <w:rFonts w:cstheme="minorHAnsi"/>
                <w:b/>
              </w:rPr>
            </w:pPr>
            <w:r w:rsidRPr="003D4A07">
              <w:rPr>
                <w:rFonts w:cstheme="minorHAnsi"/>
                <w:b/>
              </w:rPr>
              <w:lastRenderedPageBreak/>
              <w:t>Ekstern prøve</w:t>
            </w:r>
          </w:p>
          <w:p w14:paraId="5E349BAF" w14:textId="77777777" w:rsidR="00813207" w:rsidRPr="003D4A07" w:rsidRDefault="00813207" w:rsidP="006C5ECD">
            <w:pPr>
              <w:rPr>
                <w:rFonts w:cstheme="minorHAnsi"/>
                <w:b/>
              </w:rPr>
            </w:pPr>
            <w:r w:rsidRPr="003D4A07">
              <w:rPr>
                <w:rFonts w:cstheme="minorHAnsi"/>
                <w:b/>
              </w:rPr>
              <w:t>Akut arktisk behandler sygepleje</w:t>
            </w:r>
          </w:p>
          <w:p w14:paraId="234565A3" w14:textId="77777777" w:rsidR="00813207" w:rsidRPr="003D4A07" w:rsidRDefault="00813207" w:rsidP="006C5ECD">
            <w:pPr>
              <w:rPr>
                <w:rFonts w:cstheme="minorHAnsi"/>
              </w:rPr>
            </w:pPr>
          </w:p>
        </w:tc>
      </w:tr>
      <w:tr w:rsidR="00813207" w:rsidRPr="003D4A07" w14:paraId="3A2761E7" w14:textId="77777777" w:rsidTr="006C5ECD">
        <w:tc>
          <w:tcPr>
            <w:tcW w:w="9628" w:type="dxa"/>
            <w:gridSpan w:val="4"/>
          </w:tcPr>
          <w:p w14:paraId="45E0DD66" w14:textId="1E287AE8" w:rsidR="00813207" w:rsidRPr="003D4A07" w:rsidRDefault="00813207" w:rsidP="006C5ECD">
            <w:pPr>
              <w:rPr>
                <w:rFonts w:cstheme="minorHAnsi"/>
              </w:rPr>
            </w:pPr>
            <w:r w:rsidRPr="003D4A07">
              <w:rPr>
                <w:rFonts w:cstheme="minorHAnsi"/>
              </w:rPr>
              <w:t>Prøven afvikles i forbindelse med den teoretiske undervisning i arktisk behandlersygepleje. Prøven udgør en demonstration af den studerendes teoretiske viden, kompetence til en selvstændig faglig vurdering og udførelse af undersøgelsesmetoder og diagnostik</w:t>
            </w:r>
            <w:r w:rsidR="00A246E2">
              <w:rPr>
                <w:rFonts w:cstheme="minorHAnsi"/>
              </w:rPr>
              <w:t xml:space="preserve"> af den arktiske akut syge patient</w:t>
            </w:r>
            <w:r w:rsidRPr="003D4A07">
              <w:rPr>
                <w:rFonts w:cstheme="minorHAnsi"/>
              </w:rPr>
              <w:t>.</w:t>
            </w:r>
          </w:p>
          <w:p w14:paraId="5E9A7063" w14:textId="77777777" w:rsidR="00813207" w:rsidRPr="003D4A07" w:rsidRDefault="00813207" w:rsidP="006C5ECD">
            <w:pPr>
              <w:rPr>
                <w:rFonts w:cstheme="minorHAnsi"/>
              </w:rPr>
            </w:pPr>
          </w:p>
          <w:p w14:paraId="65D67A1A" w14:textId="77777777" w:rsidR="00813207" w:rsidRPr="003D4A07" w:rsidRDefault="00813207" w:rsidP="006C5ECD">
            <w:pPr>
              <w:rPr>
                <w:rFonts w:cstheme="minorHAnsi"/>
              </w:rPr>
            </w:pPr>
            <w:r w:rsidRPr="003D4A07">
              <w:rPr>
                <w:rFonts w:cstheme="minorHAnsi"/>
              </w:rPr>
              <w:t>Formål:</w:t>
            </w:r>
          </w:p>
          <w:p w14:paraId="7017261D" w14:textId="77777777" w:rsidR="00813207" w:rsidRPr="003D4A07" w:rsidRDefault="00813207" w:rsidP="006C5ECD">
            <w:pPr>
              <w:rPr>
                <w:rFonts w:cstheme="minorHAnsi"/>
              </w:rPr>
            </w:pPr>
            <w:r w:rsidRPr="003D4A07">
              <w:rPr>
                <w:rFonts w:cstheme="minorHAnsi"/>
              </w:rPr>
              <w:tab/>
            </w:r>
          </w:p>
          <w:p w14:paraId="431E0B3D" w14:textId="77777777" w:rsidR="00813207" w:rsidRPr="003D4A07" w:rsidRDefault="00813207" w:rsidP="006C5ECD">
            <w:pPr>
              <w:pStyle w:val="Listeafsnit"/>
              <w:numPr>
                <w:ilvl w:val="0"/>
                <w:numId w:val="17"/>
              </w:numPr>
              <w:rPr>
                <w:rFonts w:cstheme="minorHAnsi"/>
              </w:rPr>
            </w:pPr>
            <w:r w:rsidRPr="003D4A07">
              <w:rPr>
                <w:rFonts w:cstheme="minorHAnsi"/>
              </w:rPr>
              <w:t>At den studerende demonstrerer basal viden om symptomer, undersøgelser og diagnostik af den arktiske akutte syge og traumatiserede patient, herunder fødselshjælp</w:t>
            </w:r>
          </w:p>
          <w:p w14:paraId="72A201CB" w14:textId="77777777" w:rsidR="00813207" w:rsidRPr="003D4A07" w:rsidRDefault="00813207" w:rsidP="006C5ECD">
            <w:pPr>
              <w:pStyle w:val="Listeafsnit"/>
              <w:numPr>
                <w:ilvl w:val="0"/>
                <w:numId w:val="17"/>
              </w:numPr>
              <w:rPr>
                <w:rFonts w:cstheme="minorHAnsi"/>
              </w:rPr>
            </w:pPr>
            <w:r w:rsidRPr="003D4A07">
              <w:rPr>
                <w:rFonts w:cstheme="minorHAnsi"/>
              </w:rPr>
              <w:t xml:space="preserve">At den studerende demonstrerer viden og færdigheder i at bistå den akutte patient (herunder akut fødende) med nødhjælp, særligt med fokus på undersøgelsesmetoder og diagnostik. </w:t>
            </w:r>
          </w:p>
          <w:p w14:paraId="4C2BB265" w14:textId="77777777" w:rsidR="00813207" w:rsidRPr="003D4A07" w:rsidRDefault="00813207" w:rsidP="006C5ECD">
            <w:pPr>
              <w:pStyle w:val="Listeafsnit"/>
              <w:numPr>
                <w:ilvl w:val="0"/>
                <w:numId w:val="17"/>
              </w:numPr>
              <w:rPr>
                <w:rFonts w:cstheme="minorHAnsi"/>
              </w:rPr>
            </w:pPr>
            <w:r w:rsidRPr="003D4A07">
              <w:rPr>
                <w:rFonts w:cstheme="minorHAnsi"/>
              </w:rPr>
              <w:t xml:space="preserve">At den studerende demonstrerer praktiske færdigheder, således at han/hun kan identificere behov for at påbegynde og afslutte en akut behandling, der sikrer en optimal diagnostik og behandling til patienter med afgrænsede symptomer og efter tildelt bemyndigelse fra en læge. </w:t>
            </w:r>
          </w:p>
          <w:p w14:paraId="4367AB07" w14:textId="77777777" w:rsidR="00813207" w:rsidRPr="003D4A07" w:rsidRDefault="00813207" w:rsidP="006C5ECD">
            <w:pPr>
              <w:pStyle w:val="Listeafsnit"/>
              <w:numPr>
                <w:ilvl w:val="0"/>
                <w:numId w:val="17"/>
              </w:numPr>
              <w:rPr>
                <w:rFonts w:cstheme="minorHAnsi"/>
              </w:rPr>
            </w:pPr>
            <w:r w:rsidRPr="003D4A07">
              <w:rPr>
                <w:rFonts w:cstheme="minorHAnsi"/>
              </w:rPr>
              <w:t xml:space="preserve">At den studerende demonstrerer viden og færdigheder i at være i stand til at visitere og klargøre den arktiske akutte syge og traumatiserede patient til transport. </w:t>
            </w:r>
          </w:p>
          <w:p w14:paraId="7B18F951" w14:textId="523AA186" w:rsidR="00813207" w:rsidRPr="003D4A07" w:rsidRDefault="00813207" w:rsidP="006C5ECD">
            <w:pPr>
              <w:pStyle w:val="Listeafsnit"/>
              <w:numPr>
                <w:ilvl w:val="0"/>
                <w:numId w:val="17"/>
              </w:numPr>
              <w:rPr>
                <w:rFonts w:cstheme="minorHAnsi"/>
              </w:rPr>
            </w:pPr>
            <w:r w:rsidRPr="003D4A07">
              <w:rPr>
                <w:rFonts w:cstheme="minorHAnsi"/>
              </w:rPr>
              <w:t>At den studerende kan (redegøre for) definere almindelig dokumentationspraksis og administrative procedurer og varetager ledende såvel som koordinerende opgaver, der kan medvirke til at skabe kontinuitet i et</w:t>
            </w:r>
            <w:r w:rsidR="005F0DF4">
              <w:rPr>
                <w:rFonts w:cstheme="minorHAnsi"/>
              </w:rPr>
              <w:t xml:space="preserve"> akut syge patient</w:t>
            </w:r>
            <w:r w:rsidRPr="003D4A07">
              <w:rPr>
                <w:rFonts w:cstheme="minorHAnsi"/>
              </w:rPr>
              <w:t xml:space="preserve"> pleje- og behandlingsforløb.</w:t>
            </w:r>
          </w:p>
          <w:p w14:paraId="08218719" w14:textId="77777777" w:rsidR="00813207" w:rsidRPr="003D4A07" w:rsidRDefault="00813207" w:rsidP="006C5ECD">
            <w:pPr>
              <w:pStyle w:val="Listeafsnit"/>
              <w:numPr>
                <w:ilvl w:val="0"/>
                <w:numId w:val="17"/>
              </w:numPr>
              <w:rPr>
                <w:rFonts w:cstheme="minorHAnsi"/>
              </w:rPr>
            </w:pPr>
            <w:r w:rsidRPr="003D4A07">
              <w:rPr>
                <w:rFonts w:cstheme="minorHAnsi"/>
              </w:rPr>
              <w:t>At den studerende kan (redegøre for) definere samarbejde med andre faggrupper og på tværs af sektorer og institutioner under et sådan behandlingsforløb.</w:t>
            </w:r>
          </w:p>
          <w:p w14:paraId="786EC5C4" w14:textId="7D9DF64B" w:rsidR="00FC3F31" w:rsidRDefault="00813207" w:rsidP="00FC3F31">
            <w:pPr>
              <w:pStyle w:val="Listeafsnit"/>
              <w:numPr>
                <w:ilvl w:val="0"/>
                <w:numId w:val="17"/>
              </w:numPr>
              <w:rPr>
                <w:rFonts w:cstheme="minorHAnsi"/>
              </w:rPr>
            </w:pPr>
            <w:r w:rsidRPr="003D4A07">
              <w:rPr>
                <w:rFonts w:cstheme="minorHAnsi"/>
              </w:rPr>
              <w:t>At den studerende demonstrerer ansvar og kompetence i forhold til situationer, hvor der ikke er lægefaglig kompetence til stede og kan redegøre herfor</w:t>
            </w:r>
          </w:p>
          <w:p w14:paraId="79AE7851" w14:textId="1CF1A8E4" w:rsidR="00FC3F31" w:rsidRPr="00FC3F31" w:rsidRDefault="00FC3F31" w:rsidP="00FC3F31">
            <w:pPr>
              <w:pStyle w:val="Listeafsnit"/>
              <w:numPr>
                <w:ilvl w:val="0"/>
                <w:numId w:val="17"/>
              </w:numPr>
              <w:rPr>
                <w:rFonts w:cstheme="minorHAnsi"/>
              </w:rPr>
            </w:pPr>
            <w:r>
              <w:rPr>
                <w:rFonts w:cstheme="minorHAnsi"/>
              </w:rPr>
              <w:t>At den studerende kan ABC principper ved akut syge</w:t>
            </w:r>
            <w:r w:rsidR="00A246E2">
              <w:rPr>
                <w:rFonts w:cstheme="minorHAnsi"/>
              </w:rPr>
              <w:t xml:space="preserve"> patient behan</w:t>
            </w:r>
            <w:r>
              <w:rPr>
                <w:rFonts w:cstheme="minorHAnsi"/>
              </w:rPr>
              <w:t>dling</w:t>
            </w:r>
          </w:p>
          <w:p w14:paraId="3EA955BD" w14:textId="77777777" w:rsidR="00813207" w:rsidRPr="003D4A07" w:rsidRDefault="00813207" w:rsidP="006C5ECD">
            <w:pPr>
              <w:rPr>
                <w:rFonts w:cstheme="minorHAnsi"/>
              </w:rPr>
            </w:pPr>
          </w:p>
          <w:p w14:paraId="014B1931" w14:textId="77777777" w:rsidR="00813207" w:rsidRPr="003D4A07" w:rsidRDefault="00813207" w:rsidP="006C5ECD">
            <w:pPr>
              <w:rPr>
                <w:rFonts w:cstheme="minorHAnsi"/>
              </w:rPr>
            </w:pPr>
            <w:r w:rsidRPr="003D4A07">
              <w:rPr>
                <w:rFonts w:cstheme="minorHAnsi"/>
              </w:rPr>
              <w:t>Rammer</w:t>
            </w:r>
          </w:p>
          <w:p w14:paraId="391224FF" w14:textId="77777777" w:rsidR="00813207" w:rsidRPr="003D4A07" w:rsidRDefault="00813207" w:rsidP="006C5ECD">
            <w:pPr>
              <w:rPr>
                <w:rFonts w:cstheme="minorHAnsi"/>
              </w:rPr>
            </w:pPr>
            <w:r w:rsidRPr="003D4A07">
              <w:rPr>
                <w:rFonts w:cstheme="minorHAnsi"/>
              </w:rPr>
              <w:t>Prøven vil tage udgangspunkt i en konkret opgave og foregå i et simuleret miljø.</w:t>
            </w:r>
          </w:p>
          <w:p w14:paraId="08222D52" w14:textId="77777777" w:rsidR="00813207" w:rsidRPr="003D4A07" w:rsidRDefault="00813207" w:rsidP="006C5ECD">
            <w:pPr>
              <w:rPr>
                <w:rFonts w:cstheme="minorHAnsi"/>
              </w:rPr>
            </w:pPr>
            <w:r w:rsidRPr="003D4A07">
              <w:rPr>
                <w:rFonts w:cstheme="minorHAnsi"/>
              </w:rPr>
              <w:t>Prøven inddeles i en planlægningsdel, en udførelsesdel og en voteringsdel.</w:t>
            </w:r>
          </w:p>
          <w:p w14:paraId="22316A33" w14:textId="77777777" w:rsidR="00813207" w:rsidRPr="003D4A07" w:rsidRDefault="00813207" w:rsidP="006C5ECD">
            <w:pPr>
              <w:rPr>
                <w:rFonts w:cstheme="minorHAnsi"/>
              </w:rPr>
            </w:pPr>
            <w:r w:rsidRPr="003D4A07">
              <w:rPr>
                <w:rFonts w:cstheme="minorHAnsi"/>
              </w:rPr>
              <w:t>Prøvens varighed er på 25 min. inklusiv votering med følgende tidsfordeling:</w:t>
            </w:r>
          </w:p>
          <w:p w14:paraId="5CC3DDF9" w14:textId="77777777" w:rsidR="00813207" w:rsidRPr="003D4A07" w:rsidRDefault="00813207" w:rsidP="006C5ECD">
            <w:pPr>
              <w:rPr>
                <w:rFonts w:cstheme="minorHAnsi"/>
              </w:rPr>
            </w:pPr>
            <w:r w:rsidRPr="003D4A07">
              <w:rPr>
                <w:rFonts w:cstheme="minorHAnsi"/>
              </w:rPr>
              <w:t>5 min. til planlægningsdelen</w:t>
            </w:r>
          </w:p>
          <w:p w14:paraId="6127832E" w14:textId="77777777" w:rsidR="00813207" w:rsidRPr="003D4A07" w:rsidRDefault="00813207" w:rsidP="006C5ECD">
            <w:pPr>
              <w:rPr>
                <w:rFonts w:cstheme="minorHAnsi"/>
              </w:rPr>
            </w:pPr>
            <w:r w:rsidRPr="003D4A07">
              <w:rPr>
                <w:rFonts w:cstheme="minorHAnsi"/>
              </w:rPr>
              <w:t>10 min. til udførelsesdelen</w:t>
            </w:r>
          </w:p>
          <w:p w14:paraId="43E060DD" w14:textId="77777777" w:rsidR="00813207" w:rsidRPr="003D4A07" w:rsidRDefault="00813207" w:rsidP="006C5ECD">
            <w:pPr>
              <w:rPr>
                <w:rFonts w:cstheme="minorHAnsi"/>
              </w:rPr>
            </w:pPr>
            <w:r w:rsidRPr="003D4A07">
              <w:rPr>
                <w:rFonts w:cstheme="minorHAnsi"/>
              </w:rPr>
              <w:lastRenderedPageBreak/>
              <w:t>10 min. til votering</w:t>
            </w:r>
          </w:p>
          <w:p w14:paraId="11F0E05F" w14:textId="77777777" w:rsidR="00813207" w:rsidRPr="003D4A07" w:rsidRDefault="00813207" w:rsidP="006C5ECD">
            <w:pPr>
              <w:rPr>
                <w:rFonts w:cstheme="minorHAnsi"/>
              </w:rPr>
            </w:pPr>
          </w:p>
          <w:p w14:paraId="60DC4712" w14:textId="77777777" w:rsidR="00813207" w:rsidRPr="003D4A07" w:rsidRDefault="00813207" w:rsidP="006C5ECD">
            <w:pPr>
              <w:rPr>
                <w:rFonts w:cstheme="minorHAnsi"/>
              </w:rPr>
            </w:pPr>
            <w:r w:rsidRPr="003D4A07">
              <w:rPr>
                <w:rFonts w:cstheme="minorHAnsi"/>
              </w:rPr>
              <w:t>Udleveret rekvisitter, noter og litteratur må ikke benyttes.</w:t>
            </w:r>
          </w:p>
          <w:p w14:paraId="7D9F5DF8" w14:textId="77777777" w:rsidR="00813207" w:rsidRPr="003D4A07" w:rsidRDefault="00813207" w:rsidP="006C5ECD">
            <w:pPr>
              <w:rPr>
                <w:rFonts w:cstheme="minorHAnsi"/>
              </w:rPr>
            </w:pPr>
          </w:p>
          <w:p w14:paraId="65E4EA87" w14:textId="77777777" w:rsidR="00813207" w:rsidRPr="003D4A07" w:rsidRDefault="00813207" w:rsidP="006C5ECD">
            <w:pPr>
              <w:rPr>
                <w:rFonts w:cstheme="minorHAnsi"/>
              </w:rPr>
            </w:pPr>
            <w:r w:rsidRPr="003D4A07">
              <w:rPr>
                <w:rFonts w:cstheme="minorHAnsi"/>
              </w:rPr>
              <w:t>Fremgangsmåde</w:t>
            </w:r>
          </w:p>
          <w:p w14:paraId="1A062B91" w14:textId="77777777" w:rsidR="00813207" w:rsidRPr="003D4A07" w:rsidRDefault="00813207" w:rsidP="006C5ECD">
            <w:pPr>
              <w:rPr>
                <w:rFonts w:cstheme="minorHAnsi"/>
              </w:rPr>
            </w:pPr>
            <w:r w:rsidRPr="003D4A07">
              <w:rPr>
                <w:rFonts w:cstheme="minorHAnsi"/>
              </w:rPr>
              <w:t>Planlægningsdelen – 5 minutter</w:t>
            </w:r>
          </w:p>
          <w:p w14:paraId="79C20A14" w14:textId="77777777" w:rsidR="00813207" w:rsidRPr="003D4A07" w:rsidRDefault="00813207" w:rsidP="006C5ECD">
            <w:pPr>
              <w:rPr>
                <w:rFonts w:cstheme="minorHAnsi"/>
              </w:rPr>
            </w:pPr>
            <w:r w:rsidRPr="003D4A07">
              <w:rPr>
                <w:rFonts w:cstheme="minorHAnsi"/>
              </w:rPr>
              <w:t>Den studerende trækker selv en konkret opgave omhandlende en patient, der meldes til akut modtagelse.</w:t>
            </w:r>
          </w:p>
          <w:p w14:paraId="24098825" w14:textId="77777777" w:rsidR="00813207" w:rsidRPr="003D4A07" w:rsidRDefault="00813207" w:rsidP="006C5ECD">
            <w:pPr>
              <w:rPr>
                <w:rFonts w:cstheme="minorHAnsi"/>
              </w:rPr>
            </w:pPr>
            <w:r w:rsidRPr="003D4A07">
              <w:rPr>
                <w:rFonts w:cstheme="minorHAnsi"/>
              </w:rPr>
              <w:t>Den studerende planlægger sine sygeplejehandlinger i forhold til den konkrete opgave ud fra patientens behov. Den studerende finder remedier frem til udførelsen af sygeplejen.</w:t>
            </w:r>
          </w:p>
          <w:p w14:paraId="1CB8B60E" w14:textId="77777777" w:rsidR="00813207" w:rsidRPr="003D4A07" w:rsidRDefault="00813207" w:rsidP="006C5ECD">
            <w:pPr>
              <w:rPr>
                <w:rFonts w:cstheme="minorHAnsi"/>
              </w:rPr>
            </w:pPr>
          </w:p>
          <w:p w14:paraId="752CFCEB" w14:textId="77777777" w:rsidR="00813207" w:rsidRPr="003D4A07" w:rsidRDefault="00813207" w:rsidP="006C5ECD">
            <w:pPr>
              <w:rPr>
                <w:rFonts w:cstheme="minorHAnsi"/>
              </w:rPr>
            </w:pPr>
            <w:r w:rsidRPr="003D4A07">
              <w:rPr>
                <w:rFonts w:cstheme="minorHAnsi"/>
              </w:rPr>
              <w:t>Udførelsesdelen – 10 minutter:</w:t>
            </w:r>
          </w:p>
          <w:p w14:paraId="2FFEA364" w14:textId="77777777" w:rsidR="00FC3F31" w:rsidRDefault="00813207" w:rsidP="006C5ECD">
            <w:pPr>
              <w:rPr>
                <w:rFonts w:cstheme="minorHAnsi"/>
              </w:rPr>
            </w:pPr>
            <w:r w:rsidRPr="003D4A07">
              <w:rPr>
                <w:rFonts w:cstheme="minorHAnsi"/>
              </w:rPr>
              <w:t xml:space="preserve">Den studerende udfører sygeplejehandlinger knyttet til systematiske undersøgelsesmetoder og vurderer og diagnosticerer patienten undervejs. Patienten og evt. andre samarbejdspartnere inddrages. </w:t>
            </w:r>
          </w:p>
          <w:p w14:paraId="59EFA84C" w14:textId="20D5704C" w:rsidR="00813207" w:rsidRPr="003D4A07" w:rsidRDefault="00FC3F31" w:rsidP="006C5ECD">
            <w:pPr>
              <w:rPr>
                <w:rFonts w:cstheme="minorHAnsi"/>
              </w:rPr>
            </w:pPr>
            <w:r>
              <w:rPr>
                <w:rFonts w:cstheme="minorHAnsi"/>
              </w:rPr>
              <w:t>Der gennemføres</w:t>
            </w:r>
            <w:r w:rsidR="00C8582B">
              <w:rPr>
                <w:rFonts w:cstheme="minorHAnsi"/>
              </w:rPr>
              <w:t xml:space="preserve"> primært </w:t>
            </w:r>
            <w:r>
              <w:rPr>
                <w:rFonts w:cstheme="minorHAnsi"/>
              </w:rPr>
              <w:t>den første ge</w:t>
            </w:r>
            <w:r w:rsidR="00C8582B">
              <w:rPr>
                <w:rFonts w:cstheme="minorHAnsi"/>
              </w:rPr>
              <w:t xml:space="preserve">nnemgang af den akutte patient behandling, </w:t>
            </w:r>
            <w:r>
              <w:rPr>
                <w:rFonts w:cstheme="minorHAnsi"/>
              </w:rPr>
              <w:t xml:space="preserve">ABC i akut (Fase 1 gennemgang) og for 2. og 3. Fase behandling. </w:t>
            </w:r>
            <w:r w:rsidR="00813207" w:rsidRPr="003D4A07">
              <w:rPr>
                <w:rFonts w:cstheme="minorHAnsi"/>
              </w:rPr>
              <w:t>Eksaminator kan undervejs give svar på udførte undersøgelser og på, hvordan patientens status er.</w:t>
            </w:r>
          </w:p>
          <w:p w14:paraId="5A185F39" w14:textId="77777777" w:rsidR="00813207" w:rsidRPr="003D4A07" w:rsidRDefault="00813207" w:rsidP="006C5ECD">
            <w:pPr>
              <w:rPr>
                <w:rFonts w:cstheme="minorHAnsi"/>
              </w:rPr>
            </w:pPr>
          </w:p>
          <w:p w14:paraId="7409F1F5" w14:textId="77777777" w:rsidR="00813207" w:rsidRPr="003D4A07" w:rsidRDefault="00813207" w:rsidP="006C5ECD">
            <w:pPr>
              <w:rPr>
                <w:rFonts w:cstheme="minorHAnsi"/>
              </w:rPr>
            </w:pPr>
            <w:r w:rsidRPr="003D4A07">
              <w:rPr>
                <w:rFonts w:cstheme="minorHAnsi"/>
              </w:rPr>
              <w:t>Vurdering omfatter</w:t>
            </w:r>
          </w:p>
          <w:p w14:paraId="3C94458E" w14:textId="77777777" w:rsidR="00813207" w:rsidRPr="003D4A07" w:rsidRDefault="00813207" w:rsidP="006C5ECD">
            <w:pPr>
              <w:rPr>
                <w:rFonts w:cstheme="minorHAnsi"/>
              </w:rPr>
            </w:pPr>
            <w:r w:rsidRPr="003D4A07">
              <w:rPr>
                <w:rFonts w:cstheme="minorHAnsi"/>
              </w:rPr>
              <w:t>Den studerendes selvstændighed og ansvarsområde i forhold til at udføre arktisk behandlersygepleje med patienten i centrum.</w:t>
            </w:r>
          </w:p>
          <w:p w14:paraId="1F3D34AD" w14:textId="77777777" w:rsidR="00813207" w:rsidRPr="003D4A07" w:rsidRDefault="00813207" w:rsidP="006C5ECD">
            <w:pPr>
              <w:rPr>
                <w:rFonts w:cstheme="minorHAnsi"/>
              </w:rPr>
            </w:pPr>
            <w:r w:rsidRPr="003D4A07">
              <w:rPr>
                <w:rFonts w:cstheme="minorHAnsi"/>
              </w:rPr>
              <w:t xml:space="preserve">Den studerendes kompetencer og praktiske færdigheder i arktisk behandlersygepleje med særlig fokus på undersøgelsesmetoder og diagnostik. </w:t>
            </w:r>
          </w:p>
          <w:p w14:paraId="0A1A8D65" w14:textId="2346E282" w:rsidR="00813207" w:rsidRPr="003D4A07" w:rsidRDefault="00813207" w:rsidP="006C5ECD">
            <w:pPr>
              <w:rPr>
                <w:rFonts w:cstheme="minorHAnsi"/>
              </w:rPr>
            </w:pPr>
            <w:r w:rsidRPr="003D4A07">
              <w:rPr>
                <w:rFonts w:cstheme="minorHAnsi"/>
              </w:rPr>
              <w:t>Den studerendes</w:t>
            </w:r>
            <w:r w:rsidR="005F0DF4">
              <w:rPr>
                <w:rFonts w:cstheme="minorHAnsi"/>
              </w:rPr>
              <w:t xml:space="preserve"> systematik,</w:t>
            </w:r>
            <w:r w:rsidRPr="003D4A07">
              <w:rPr>
                <w:rFonts w:cstheme="minorHAnsi"/>
              </w:rPr>
              <w:t xml:space="preserve"> refleksion undervejs og faglige vurdering af den akutte patients situation.</w:t>
            </w:r>
          </w:p>
          <w:p w14:paraId="37AF062D" w14:textId="5F8C452E" w:rsidR="00813207" w:rsidRPr="003D4A07" w:rsidRDefault="00813207" w:rsidP="006C5ECD">
            <w:pPr>
              <w:rPr>
                <w:rFonts w:cstheme="minorHAnsi"/>
              </w:rPr>
            </w:pPr>
            <w:r w:rsidRPr="003D4A07">
              <w:rPr>
                <w:rFonts w:cstheme="minorHAnsi"/>
              </w:rPr>
              <w:t>Den studerendes overblik og vurdering af redskaber der skal anvendes.</w:t>
            </w:r>
          </w:p>
          <w:p w14:paraId="508CC5D0" w14:textId="77777777" w:rsidR="00813207" w:rsidRPr="003D4A07" w:rsidRDefault="00813207" w:rsidP="006C5ECD">
            <w:pPr>
              <w:rPr>
                <w:rFonts w:cstheme="minorHAnsi"/>
              </w:rPr>
            </w:pPr>
            <w:r w:rsidRPr="003D4A07">
              <w:rPr>
                <w:rFonts w:cstheme="minorHAnsi"/>
              </w:rPr>
              <w:t>Den studerendes planlægning og afslutning af et sygeplejeforløb af arktisk behandler karakter.</w:t>
            </w:r>
          </w:p>
          <w:p w14:paraId="438D91C2" w14:textId="77777777" w:rsidR="00813207" w:rsidRPr="003D4A07" w:rsidRDefault="00813207" w:rsidP="006C5ECD">
            <w:pPr>
              <w:rPr>
                <w:rFonts w:cstheme="minorHAnsi"/>
              </w:rPr>
            </w:pPr>
            <w:r w:rsidRPr="003D4A07">
              <w:rPr>
                <w:rFonts w:cstheme="minorHAnsi"/>
              </w:rPr>
              <w:tab/>
            </w:r>
          </w:p>
          <w:p w14:paraId="291D871C" w14:textId="77777777" w:rsidR="00813207" w:rsidRPr="003D4A07" w:rsidRDefault="00813207" w:rsidP="006C5ECD">
            <w:pPr>
              <w:rPr>
                <w:rFonts w:cstheme="minorHAnsi"/>
              </w:rPr>
            </w:pPr>
            <w:r w:rsidRPr="003D4A07">
              <w:rPr>
                <w:rFonts w:cstheme="minorHAnsi"/>
              </w:rPr>
              <w:t>Kriterier for vurdering</w:t>
            </w:r>
          </w:p>
          <w:p w14:paraId="6CD50985" w14:textId="011ACF4D" w:rsidR="00813207" w:rsidRPr="003D4A07" w:rsidRDefault="00813207" w:rsidP="006C5ECD">
            <w:pPr>
              <w:rPr>
                <w:rFonts w:cstheme="minorHAnsi"/>
              </w:rPr>
            </w:pPr>
            <w:r w:rsidRPr="003D4A07">
              <w:rPr>
                <w:rFonts w:cstheme="minorHAnsi"/>
              </w:rPr>
              <w:t xml:space="preserve">Bedømmelse: </w:t>
            </w:r>
            <w:r w:rsidR="007010AF">
              <w:rPr>
                <w:rFonts w:cstheme="minorHAnsi"/>
              </w:rPr>
              <w:t>Bestå/Ikke bestå</w:t>
            </w:r>
          </w:p>
          <w:p w14:paraId="43DB370A" w14:textId="77777777" w:rsidR="00813207" w:rsidRPr="003D4A07" w:rsidRDefault="00813207" w:rsidP="006C5ECD">
            <w:pPr>
              <w:rPr>
                <w:rFonts w:cstheme="minorHAnsi"/>
              </w:rPr>
            </w:pPr>
            <w:r w:rsidRPr="003D4A07">
              <w:rPr>
                <w:rFonts w:cstheme="minorHAnsi"/>
              </w:rPr>
              <w:t>Ekstern censur</w:t>
            </w:r>
          </w:p>
          <w:p w14:paraId="4BDB610F" w14:textId="77777777" w:rsidR="00813207" w:rsidRPr="003D4A07" w:rsidRDefault="00813207" w:rsidP="006C5ECD">
            <w:pPr>
              <w:rPr>
                <w:rFonts w:cstheme="minorHAnsi"/>
              </w:rPr>
            </w:pPr>
          </w:p>
        </w:tc>
      </w:tr>
      <w:tr w:rsidR="00813207" w14:paraId="21440C08" w14:textId="77777777" w:rsidTr="006C5ECD">
        <w:tc>
          <w:tcPr>
            <w:tcW w:w="9628" w:type="dxa"/>
            <w:gridSpan w:val="4"/>
          </w:tcPr>
          <w:p w14:paraId="13E3B283" w14:textId="77777777" w:rsidR="00813207" w:rsidRDefault="00813207" w:rsidP="006C5ECD">
            <w:pPr>
              <w:spacing w:before="360" w:after="360"/>
              <w:rPr>
                <w:rFonts w:cstheme="minorHAnsi"/>
                <w:b/>
              </w:rPr>
            </w:pPr>
            <w:r>
              <w:rPr>
                <w:rFonts w:cstheme="minorHAnsi"/>
                <w:b/>
              </w:rPr>
              <w:lastRenderedPageBreak/>
              <w:t>Læringsmål for 6.semester</w:t>
            </w:r>
          </w:p>
        </w:tc>
      </w:tr>
      <w:tr w:rsidR="00813207" w:rsidRPr="003D4A07" w14:paraId="66A8E340" w14:textId="77777777" w:rsidTr="006C5ECD">
        <w:tc>
          <w:tcPr>
            <w:tcW w:w="9628" w:type="dxa"/>
            <w:gridSpan w:val="4"/>
          </w:tcPr>
          <w:p w14:paraId="4A8E4A79" w14:textId="77777777" w:rsidR="00813207" w:rsidRPr="003D4A07" w:rsidRDefault="00813207" w:rsidP="006C5ECD">
            <w:pPr>
              <w:spacing w:before="360" w:after="360"/>
              <w:rPr>
                <w:rFonts w:cstheme="minorHAnsi"/>
                <w:b/>
              </w:rPr>
            </w:pPr>
            <w:r w:rsidRPr="003D4A07">
              <w:rPr>
                <w:rFonts w:cstheme="minorHAnsi"/>
                <w:b/>
              </w:rPr>
              <w:t>Når semesteret er gennemført, kan den studerende</w:t>
            </w:r>
            <w:r>
              <w:rPr>
                <w:rFonts w:cstheme="minorHAnsi"/>
                <w:b/>
              </w:rPr>
              <w:t>:</w:t>
            </w:r>
          </w:p>
          <w:p w14:paraId="4FCBED4E" w14:textId="77777777" w:rsidR="00813207" w:rsidRPr="003D4A07" w:rsidRDefault="00813207" w:rsidP="006C5ECD">
            <w:pPr>
              <w:pStyle w:val="Listeafsnit"/>
              <w:numPr>
                <w:ilvl w:val="0"/>
                <w:numId w:val="17"/>
              </w:numPr>
              <w:spacing w:after="200" w:line="276" w:lineRule="auto"/>
              <w:rPr>
                <w:rFonts w:cstheme="minorHAnsi"/>
                <w:sz w:val="20"/>
              </w:rPr>
            </w:pPr>
            <w:r w:rsidRPr="003D4A07">
              <w:rPr>
                <w:rFonts w:cstheme="minorHAnsi"/>
              </w:rPr>
              <w:t>Anvende viden om anatomi, fysiologi, og biokemi i forbindelse med akutte og livstruende tilstande</w:t>
            </w:r>
          </w:p>
          <w:p w14:paraId="5D5BB202" w14:textId="77777777" w:rsidR="00813207" w:rsidRPr="003D4A07" w:rsidRDefault="00813207" w:rsidP="006C5ECD">
            <w:pPr>
              <w:pStyle w:val="Listeafsnit"/>
              <w:numPr>
                <w:ilvl w:val="0"/>
                <w:numId w:val="17"/>
              </w:numPr>
              <w:spacing w:after="200" w:line="276" w:lineRule="auto"/>
              <w:rPr>
                <w:rFonts w:cstheme="minorHAnsi"/>
                <w:sz w:val="20"/>
              </w:rPr>
            </w:pPr>
            <w:r w:rsidRPr="003D4A07">
              <w:rPr>
                <w:rFonts w:cstheme="minorHAnsi"/>
              </w:rPr>
              <w:t xml:space="preserve">Agere efter principper for nødhjælp og akut intervention for svangre, fødende, børn og voksne. </w:t>
            </w:r>
          </w:p>
          <w:p w14:paraId="21C8ED6A" w14:textId="77777777" w:rsidR="00813207" w:rsidRPr="003D4A07" w:rsidRDefault="00813207" w:rsidP="006C5ECD">
            <w:pPr>
              <w:pStyle w:val="Listeafsnit"/>
              <w:numPr>
                <w:ilvl w:val="0"/>
                <w:numId w:val="17"/>
              </w:numPr>
              <w:rPr>
                <w:rFonts w:cstheme="minorHAnsi"/>
              </w:rPr>
            </w:pPr>
            <w:r w:rsidRPr="003D4A07">
              <w:rPr>
                <w:rFonts w:cstheme="minorHAnsi"/>
              </w:rPr>
              <w:t>Skitsere sundhedsvæsenets organisation og funktion samt det politiske og administrative systems betydning</w:t>
            </w:r>
          </w:p>
          <w:p w14:paraId="3448CA8F" w14:textId="77777777" w:rsidR="00813207" w:rsidRPr="003D4A07" w:rsidRDefault="00813207" w:rsidP="006C5ECD">
            <w:pPr>
              <w:pStyle w:val="Listeafsnit"/>
              <w:numPr>
                <w:ilvl w:val="0"/>
                <w:numId w:val="17"/>
              </w:numPr>
              <w:rPr>
                <w:rFonts w:cstheme="minorHAnsi"/>
              </w:rPr>
            </w:pPr>
            <w:r w:rsidRPr="003D4A07">
              <w:rPr>
                <w:rFonts w:cstheme="minorHAnsi"/>
              </w:rPr>
              <w:t>Sammenligne og relatere forskellige organisations-, administrations- og ledelsesteorier og deres relevans for ledelse af sygeplejen</w:t>
            </w:r>
          </w:p>
          <w:p w14:paraId="678F9BA0" w14:textId="77777777" w:rsidR="00813207" w:rsidRPr="003D4A07" w:rsidRDefault="00813207" w:rsidP="006C5ECD">
            <w:pPr>
              <w:pStyle w:val="Listeafsnit"/>
              <w:numPr>
                <w:ilvl w:val="0"/>
                <w:numId w:val="17"/>
              </w:numPr>
              <w:rPr>
                <w:rFonts w:cstheme="minorHAnsi"/>
              </w:rPr>
            </w:pPr>
            <w:r w:rsidRPr="003D4A07">
              <w:rPr>
                <w:rFonts w:cstheme="minorHAnsi"/>
              </w:rPr>
              <w:t>Definere krav til gyldig og fyldestgørende dokumentation af sygeplejen med henblik på at tilgodese kontinuitet og kvalitet i patient- og borgerforløb</w:t>
            </w:r>
          </w:p>
          <w:p w14:paraId="0B523480" w14:textId="35007725" w:rsidR="00813207" w:rsidRPr="003D4A07" w:rsidRDefault="00813207" w:rsidP="006C5ECD">
            <w:pPr>
              <w:pStyle w:val="Listeafsnit"/>
              <w:numPr>
                <w:ilvl w:val="0"/>
                <w:numId w:val="17"/>
              </w:numPr>
              <w:spacing w:after="200" w:line="276" w:lineRule="auto"/>
              <w:rPr>
                <w:rFonts w:cstheme="minorHAnsi"/>
                <w:sz w:val="20"/>
              </w:rPr>
            </w:pPr>
            <w:r w:rsidRPr="003D4A07">
              <w:rPr>
                <w:rFonts w:eastAsia="Times New Roman" w:cstheme="minorHAnsi"/>
                <w:bCs/>
                <w:szCs w:val="24"/>
                <w:lang w:eastAsia="da-DK"/>
              </w:rPr>
              <w:t xml:space="preserve">Organisere </w:t>
            </w:r>
            <w:r w:rsidRPr="003D4A07">
              <w:rPr>
                <w:rFonts w:cstheme="minorHAnsi"/>
                <w:szCs w:val="24"/>
              </w:rPr>
              <w:t>intervention, samarbejde og organisering i</w:t>
            </w:r>
            <w:r w:rsidR="00CF7E35">
              <w:rPr>
                <w:rFonts w:cstheme="minorHAnsi"/>
                <w:szCs w:val="24"/>
              </w:rPr>
              <w:t xml:space="preserve"> </w:t>
            </w:r>
            <w:r w:rsidRPr="003D4A07">
              <w:rPr>
                <w:rFonts w:cstheme="minorHAnsi"/>
                <w:szCs w:val="24"/>
              </w:rPr>
              <w:t>f</w:t>
            </w:r>
            <w:r w:rsidR="00CF7E35">
              <w:rPr>
                <w:rFonts w:cstheme="minorHAnsi"/>
                <w:szCs w:val="24"/>
              </w:rPr>
              <w:t xml:space="preserve">orbindelse </w:t>
            </w:r>
            <w:r w:rsidRPr="003D4A07">
              <w:rPr>
                <w:rFonts w:cstheme="minorHAnsi"/>
                <w:szCs w:val="24"/>
              </w:rPr>
              <w:t>m</w:t>
            </w:r>
            <w:r w:rsidR="00CF7E35">
              <w:rPr>
                <w:rFonts w:cstheme="minorHAnsi"/>
                <w:szCs w:val="24"/>
              </w:rPr>
              <w:t>ed</w:t>
            </w:r>
            <w:r w:rsidRPr="003D4A07">
              <w:rPr>
                <w:rFonts w:cstheme="minorHAnsi"/>
                <w:szCs w:val="24"/>
              </w:rPr>
              <w:t xml:space="preserve"> akut sygepleje</w:t>
            </w:r>
          </w:p>
          <w:p w14:paraId="6BB4D123" w14:textId="77777777" w:rsidR="00813207" w:rsidRPr="003D4A07" w:rsidRDefault="00813207" w:rsidP="006C5ECD">
            <w:pPr>
              <w:pStyle w:val="Listeafsnit"/>
              <w:numPr>
                <w:ilvl w:val="0"/>
                <w:numId w:val="17"/>
              </w:numPr>
              <w:spacing w:after="200" w:line="276" w:lineRule="auto"/>
              <w:rPr>
                <w:rFonts w:cstheme="minorHAnsi"/>
              </w:rPr>
            </w:pPr>
            <w:r w:rsidRPr="003D4A07">
              <w:rPr>
                <w:rFonts w:cstheme="minorHAnsi"/>
              </w:rPr>
              <w:lastRenderedPageBreak/>
              <w:t>Dokumentere planlagt og gennemført sygepleje samt evaluering heraf i elektronisk patientjournal</w:t>
            </w:r>
          </w:p>
          <w:p w14:paraId="12C8263A" w14:textId="77777777" w:rsidR="00813207" w:rsidRDefault="00813207" w:rsidP="006C5ECD">
            <w:pPr>
              <w:pStyle w:val="Listeafsnit"/>
              <w:numPr>
                <w:ilvl w:val="0"/>
                <w:numId w:val="17"/>
              </w:numPr>
              <w:rPr>
                <w:rFonts w:cstheme="minorHAnsi"/>
                <w:sz w:val="20"/>
              </w:rPr>
            </w:pPr>
            <w:r w:rsidRPr="003D4A07">
              <w:rPr>
                <w:rFonts w:cstheme="minorHAnsi"/>
              </w:rPr>
              <w:t xml:space="preserve">Selvstændigt varetage </w:t>
            </w:r>
            <w:r w:rsidRPr="003D4A07">
              <w:rPr>
                <w:rFonts w:eastAsia="Times New Roman" w:cstheme="minorHAnsi"/>
                <w:bCs/>
                <w:szCs w:val="24"/>
                <w:lang w:eastAsia="da-DK"/>
              </w:rPr>
              <w:t>sygepleje / behandling relateret til akutte forløb i form af arktisk sygepleje og fødsler</w:t>
            </w:r>
            <w:r w:rsidRPr="003D4A07">
              <w:rPr>
                <w:rFonts w:cstheme="minorHAnsi"/>
                <w:sz w:val="20"/>
              </w:rPr>
              <w:t xml:space="preserve"> </w:t>
            </w:r>
          </w:p>
          <w:p w14:paraId="1AD755B8" w14:textId="3741D9AB" w:rsidR="00FC3F31" w:rsidRPr="003D4A07" w:rsidRDefault="00FC3F31" w:rsidP="006C5ECD">
            <w:pPr>
              <w:pStyle w:val="Listeafsnit"/>
              <w:numPr>
                <w:ilvl w:val="0"/>
                <w:numId w:val="17"/>
              </w:numPr>
              <w:rPr>
                <w:rFonts w:cstheme="minorHAnsi"/>
                <w:sz w:val="20"/>
              </w:rPr>
            </w:pPr>
            <w:r>
              <w:rPr>
                <w:rFonts w:cstheme="minorHAnsi"/>
                <w:sz w:val="20"/>
              </w:rPr>
              <w:t>Kan</w:t>
            </w:r>
            <w:r w:rsidR="00C8582B">
              <w:rPr>
                <w:rFonts w:cstheme="minorHAnsi"/>
                <w:sz w:val="20"/>
              </w:rPr>
              <w:t xml:space="preserve"> agere efter</w:t>
            </w:r>
            <w:r>
              <w:rPr>
                <w:rFonts w:cstheme="minorHAnsi"/>
                <w:sz w:val="20"/>
              </w:rPr>
              <w:t xml:space="preserve"> 1., 2. og 3. Fase i behandling af akut syge patient, som også kaldes ”De første 5 min.”, ”Den første ½ time” og ”De første 4 timer”</w:t>
            </w:r>
          </w:p>
          <w:p w14:paraId="236F31F3" w14:textId="77777777" w:rsidR="00813207" w:rsidRPr="003D4A07" w:rsidRDefault="00813207" w:rsidP="006C5ECD">
            <w:pPr>
              <w:pStyle w:val="Listeafsnit"/>
              <w:numPr>
                <w:ilvl w:val="0"/>
                <w:numId w:val="17"/>
              </w:numPr>
              <w:spacing w:after="200" w:line="276" w:lineRule="auto"/>
              <w:rPr>
                <w:rFonts w:cstheme="minorHAnsi"/>
              </w:rPr>
            </w:pPr>
            <w:r w:rsidRPr="003D4A07">
              <w:rPr>
                <w:rFonts w:cstheme="minorHAnsi"/>
              </w:rPr>
              <w:t>Organisere pleje til en gruppe af 2-3 patienter eller borgere, med delegering til 1-2 hjælpere</w:t>
            </w:r>
          </w:p>
          <w:p w14:paraId="7BDBF790" w14:textId="77777777" w:rsidR="00813207" w:rsidRPr="003D4A07" w:rsidRDefault="00813207" w:rsidP="006C5ECD">
            <w:pPr>
              <w:pStyle w:val="Listeafsnit"/>
              <w:numPr>
                <w:ilvl w:val="0"/>
                <w:numId w:val="17"/>
              </w:numPr>
              <w:spacing w:after="200" w:line="276" w:lineRule="auto"/>
              <w:rPr>
                <w:rFonts w:cstheme="minorHAnsi"/>
              </w:rPr>
            </w:pPr>
            <w:r w:rsidRPr="003D4A07">
              <w:rPr>
                <w:rFonts w:cstheme="minorHAnsi"/>
              </w:rPr>
              <w:t xml:space="preserve">Indgå i tværfagligt og tværsektorielt samarbejde med henblik på at tilgodese kontinuitet og kvalitet i patient- og borgerforløb, </w:t>
            </w:r>
          </w:p>
          <w:p w14:paraId="40B549AC" w14:textId="77777777" w:rsidR="00813207" w:rsidRPr="003D4A07" w:rsidRDefault="00813207" w:rsidP="006C5ECD">
            <w:pPr>
              <w:pStyle w:val="Listeafsnit"/>
              <w:numPr>
                <w:ilvl w:val="0"/>
                <w:numId w:val="17"/>
              </w:numPr>
              <w:spacing w:after="200" w:line="276" w:lineRule="auto"/>
              <w:rPr>
                <w:rFonts w:cstheme="minorHAnsi"/>
              </w:rPr>
            </w:pPr>
            <w:r w:rsidRPr="003D4A07">
              <w:rPr>
                <w:rFonts w:cstheme="minorHAnsi"/>
              </w:rPr>
              <w:t>Systematisk søge, vurdere og diskutere forskningsresultater til belysning af en sygeplejefaglig problemstilling</w:t>
            </w:r>
          </w:p>
          <w:p w14:paraId="05D816CB" w14:textId="77777777" w:rsidR="00813207" w:rsidRPr="003D4A07" w:rsidRDefault="00813207" w:rsidP="006C5ECD">
            <w:pPr>
              <w:pStyle w:val="Listeafsnit"/>
              <w:numPr>
                <w:ilvl w:val="0"/>
                <w:numId w:val="17"/>
              </w:numPr>
              <w:spacing w:after="200" w:line="276" w:lineRule="auto"/>
              <w:rPr>
                <w:rFonts w:cstheme="minorHAnsi"/>
              </w:rPr>
            </w:pPr>
            <w:r w:rsidRPr="003D4A07">
              <w:rPr>
                <w:rFonts w:cstheme="minorHAnsi"/>
              </w:rPr>
              <w:t>Systematisk søge, vurdere og diskutere evidensbaserede metoder til at styrke kvaliteten på det valgte område</w:t>
            </w:r>
          </w:p>
          <w:p w14:paraId="4DEF0BEA" w14:textId="12CC2AEE" w:rsidR="00813207" w:rsidRPr="003D4A07" w:rsidRDefault="00813207" w:rsidP="006C5ECD">
            <w:pPr>
              <w:pStyle w:val="Listeafsnit"/>
              <w:numPr>
                <w:ilvl w:val="0"/>
                <w:numId w:val="17"/>
              </w:numPr>
              <w:autoSpaceDE w:val="0"/>
              <w:autoSpaceDN w:val="0"/>
              <w:adjustRightInd w:val="0"/>
              <w:spacing w:after="200" w:line="276" w:lineRule="auto"/>
              <w:rPr>
                <w:rFonts w:cstheme="minorHAnsi"/>
                <w:b/>
              </w:rPr>
            </w:pPr>
            <w:r w:rsidRPr="003D4A07">
              <w:rPr>
                <w:rFonts w:cstheme="minorHAnsi"/>
              </w:rPr>
              <w:t>Identificere og analysere kvalitetsbrist i sundhedsvæsenet, fremsætte og diskutere konkrete forslag til kvalitetsforbedring</w:t>
            </w:r>
          </w:p>
        </w:tc>
      </w:tr>
    </w:tbl>
    <w:p w14:paraId="21F4CBC2" w14:textId="77777777" w:rsidR="001A00EF" w:rsidRPr="003D4A07" w:rsidRDefault="001A00EF" w:rsidP="003F456F">
      <w:pPr>
        <w:keepNext/>
        <w:spacing w:before="240" w:after="60" w:line="240" w:lineRule="auto"/>
        <w:outlineLvl w:val="2"/>
        <w:rPr>
          <w:rFonts w:cstheme="minorHAnsi"/>
        </w:rPr>
      </w:pPr>
    </w:p>
    <w:sectPr w:rsidR="001A00EF" w:rsidRPr="003D4A0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7B5C9" w14:textId="77777777" w:rsidR="0086242D" w:rsidRDefault="0086242D" w:rsidP="009B3F68">
      <w:pPr>
        <w:spacing w:after="0" w:line="240" w:lineRule="auto"/>
      </w:pPr>
      <w:r>
        <w:separator/>
      </w:r>
    </w:p>
  </w:endnote>
  <w:endnote w:type="continuationSeparator" w:id="0">
    <w:p w14:paraId="1ACA306D" w14:textId="77777777" w:rsidR="0086242D" w:rsidRDefault="0086242D" w:rsidP="009B3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93429" w14:textId="77777777" w:rsidR="0086242D" w:rsidRDefault="0086242D" w:rsidP="009B3F68">
      <w:pPr>
        <w:spacing w:after="0" w:line="240" w:lineRule="auto"/>
      </w:pPr>
      <w:r>
        <w:separator/>
      </w:r>
    </w:p>
  </w:footnote>
  <w:footnote w:type="continuationSeparator" w:id="0">
    <w:p w14:paraId="1C2A0E9A" w14:textId="77777777" w:rsidR="0086242D" w:rsidRDefault="0086242D" w:rsidP="009B3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4060003"/>
    <w:lvl w:ilvl="0">
      <w:start w:val="1"/>
      <w:numFmt w:val="bullet"/>
      <w:lvlText w:val="o"/>
      <w:lvlJc w:val="left"/>
      <w:pPr>
        <w:ind w:left="720" w:hanging="360"/>
      </w:pPr>
      <w:rPr>
        <w:rFonts w:ascii="Courier New" w:hAnsi="Courier New" w:cs="Courier New" w:hint="default"/>
      </w:rPr>
    </w:lvl>
  </w:abstractNum>
  <w:abstractNum w:abstractNumId="1" w15:restartNumberingAfterBreak="0">
    <w:nsid w:val="00200903"/>
    <w:multiLevelType w:val="hybridMultilevel"/>
    <w:tmpl w:val="EED869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1751C31"/>
    <w:multiLevelType w:val="hybridMultilevel"/>
    <w:tmpl w:val="7B586656"/>
    <w:lvl w:ilvl="0" w:tplc="7CF2E686">
      <w:start w:val="1"/>
      <w:numFmt w:val="bullet"/>
      <w:lvlText w:val="•"/>
      <w:lvlJc w:val="left"/>
      <w:pPr>
        <w:tabs>
          <w:tab w:val="num" w:pos="720"/>
        </w:tabs>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4E75093"/>
    <w:multiLevelType w:val="hybridMultilevel"/>
    <w:tmpl w:val="C0F041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7336321"/>
    <w:multiLevelType w:val="hybridMultilevel"/>
    <w:tmpl w:val="46B8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2437C"/>
    <w:multiLevelType w:val="hybridMultilevel"/>
    <w:tmpl w:val="5DFABDC6"/>
    <w:lvl w:ilvl="0" w:tplc="7CF2E686">
      <w:start w:val="1"/>
      <w:numFmt w:val="bullet"/>
      <w:lvlText w:val="•"/>
      <w:lvlJc w:val="left"/>
      <w:pPr>
        <w:tabs>
          <w:tab w:val="num" w:pos="720"/>
        </w:tabs>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1A47BAF"/>
    <w:multiLevelType w:val="hybridMultilevel"/>
    <w:tmpl w:val="631E0480"/>
    <w:lvl w:ilvl="0" w:tplc="7CF2E686">
      <w:start w:val="1"/>
      <w:numFmt w:val="bullet"/>
      <w:lvlText w:val="•"/>
      <w:lvlJc w:val="left"/>
      <w:pPr>
        <w:tabs>
          <w:tab w:val="num" w:pos="720"/>
        </w:tabs>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3155072"/>
    <w:multiLevelType w:val="hybridMultilevel"/>
    <w:tmpl w:val="E24E51C4"/>
    <w:lvl w:ilvl="0" w:tplc="607CE54A">
      <w:start w:val="1"/>
      <w:numFmt w:val="bullet"/>
      <w:lvlText w:val="•"/>
      <w:lvlJc w:val="left"/>
      <w:pPr>
        <w:tabs>
          <w:tab w:val="num" w:pos="720"/>
        </w:tabs>
        <w:ind w:left="720" w:hanging="360"/>
      </w:pPr>
      <w:rPr>
        <w:rFonts w:ascii="Arial" w:hAnsi="Arial" w:hint="default"/>
      </w:rPr>
    </w:lvl>
    <w:lvl w:ilvl="1" w:tplc="EBC82056" w:tentative="1">
      <w:start w:val="1"/>
      <w:numFmt w:val="bullet"/>
      <w:lvlText w:val="•"/>
      <w:lvlJc w:val="left"/>
      <w:pPr>
        <w:tabs>
          <w:tab w:val="num" w:pos="1440"/>
        </w:tabs>
        <w:ind w:left="1440" w:hanging="360"/>
      </w:pPr>
      <w:rPr>
        <w:rFonts w:ascii="Arial" w:hAnsi="Arial" w:hint="default"/>
      </w:rPr>
    </w:lvl>
    <w:lvl w:ilvl="2" w:tplc="0082BBEC" w:tentative="1">
      <w:start w:val="1"/>
      <w:numFmt w:val="bullet"/>
      <w:lvlText w:val="•"/>
      <w:lvlJc w:val="left"/>
      <w:pPr>
        <w:tabs>
          <w:tab w:val="num" w:pos="2160"/>
        </w:tabs>
        <w:ind w:left="2160" w:hanging="360"/>
      </w:pPr>
      <w:rPr>
        <w:rFonts w:ascii="Arial" w:hAnsi="Arial" w:hint="default"/>
      </w:rPr>
    </w:lvl>
    <w:lvl w:ilvl="3" w:tplc="D21652C2" w:tentative="1">
      <w:start w:val="1"/>
      <w:numFmt w:val="bullet"/>
      <w:lvlText w:val="•"/>
      <w:lvlJc w:val="left"/>
      <w:pPr>
        <w:tabs>
          <w:tab w:val="num" w:pos="2880"/>
        </w:tabs>
        <w:ind w:left="2880" w:hanging="360"/>
      </w:pPr>
      <w:rPr>
        <w:rFonts w:ascii="Arial" w:hAnsi="Arial" w:hint="default"/>
      </w:rPr>
    </w:lvl>
    <w:lvl w:ilvl="4" w:tplc="43EC1C70" w:tentative="1">
      <w:start w:val="1"/>
      <w:numFmt w:val="bullet"/>
      <w:lvlText w:val="•"/>
      <w:lvlJc w:val="left"/>
      <w:pPr>
        <w:tabs>
          <w:tab w:val="num" w:pos="3600"/>
        </w:tabs>
        <w:ind w:left="3600" w:hanging="360"/>
      </w:pPr>
      <w:rPr>
        <w:rFonts w:ascii="Arial" w:hAnsi="Arial" w:hint="default"/>
      </w:rPr>
    </w:lvl>
    <w:lvl w:ilvl="5" w:tplc="46742E3A" w:tentative="1">
      <w:start w:val="1"/>
      <w:numFmt w:val="bullet"/>
      <w:lvlText w:val="•"/>
      <w:lvlJc w:val="left"/>
      <w:pPr>
        <w:tabs>
          <w:tab w:val="num" w:pos="4320"/>
        </w:tabs>
        <w:ind w:left="4320" w:hanging="360"/>
      </w:pPr>
      <w:rPr>
        <w:rFonts w:ascii="Arial" w:hAnsi="Arial" w:hint="default"/>
      </w:rPr>
    </w:lvl>
    <w:lvl w:ilvl="6" w:tplc="E71EE75E" w:tentative="1">
      <w:start w:val="1"/>
      <w:numFmt w:val="bullet"/>
      <w:lvlText w:val="•"/>
      <w:lvlJc w:val="left"/>
      <w:pPr>
        <w:tabs>
          <w:tab w:val="num" w:pos="5040"/>
        </w:tabs>
        <w:ind w:left="5040" w:hanging="360"/>
      </w:pPr>
      <w:rPr>
        <w:rFonts w:ascii="Arial" w:hAnsi="Arial" w:hint="default"/>
      </w:rPr>
    </w:lvl>
    <w:lvl w:ilvl="7" w:tplc="94340C4E" w:tentative="1">
      <w:start w:val="1"/>
      <w:numFmt w:val="bullet"/>
      <w:lvlText w:val="•"/>
      <w:lvlJc w:val="left"/>
      <w:pPr>
        <w:tabs>
          <w:tab w:val="num" w:pos="5760"/>
        </w:tabs>
        <w:ind w:left="5760" w:hanging="360"/>
      </w:pPr>
      <w:rPr>
        <w:rFonts w:ascii="Arial" w:hAnsi="Arial" w:hint="default"/>
      </w:rPr>
    </w:lvl>
    <w:lvl w:ilvl="8" w:tplc="71BEEF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DD3BDC"/>
    <w:multiLevelType w:val="hybridMultilevel"/>
    <w:tmpl w:val="DE5030CC"/>
    <w:lvl w:ilvl="0" w:tplc="7CF2E686">
      <w:start w:val="1"/>
      <w:numFmt w:val="bullet"/>
      <w:lvlText w:val="•"/>
      <w:lvlJc w:val="left"/>
      <w:pPr>
        <w:tabs>
          <w:tab w:val="num" w:pos="720"/>
        </w:tabs>
        <w:ind w:left="720" w:hanging="360"/>
      </w:pPr>
      <w:rPr>
        <w:rFonts w:ascii="Arial" w:hAnsi="Arial" w:hint="default"/>
      </w:rPr>
    </w:lvl>
    <w:lvl w:ilvl="1" w:tplc="5D6C4DB4" w:tentative="1">
      <w:start w:val="1"/>
      <w:numFmt w:val="bullet"/>
      <w:lvlText w:val="•"/>
      <w:lvlJc w:val="left"/>
      <w:pPr>
        <w:tabs>
          <w:tab w:val="num" w:pos="1440"/>
        </w:tabs>
        <w:ind w:left="1440" w:hanging="360"/>
      </w:pPr>
      <w:rPr>
        <w:rFonts w:ascii="Arial" w:hAnsi="Arial" w:hint="default"/>
      </w:rPr>
    </w:lvl>
    <w:lvl w:ilvl="2" w:tplc="555072C8" w:tentative="1">
      <w:start w:val="1"/>
      <w:numFmt w:val="bullet"/>
      <w:lvlText w:val="•"/>
      <w:lvlJc w:val="left"/>
      <w:pPr>
        <w:tabs>
          <w:tab w:val="num" w:pos="2160"/>
        </w:tabs>
        <w:ind w:left="2160" w:hanging="360"/>
      </w:pPr>
      <w:rPr>
        <w:rFonts w:ascii="Arial" w:hAnsi="Arial" w:hint="default"/>
      </w:rPr>
    </w:lvl>
    <w:lvl w:ilvl="3" w:tplc="C4CEAFF0" w:tentative="1">
      <w:start w:val="1"/>
      <w:numFmt w:val="bullet"/>
      <w:lvlText w:val="•"/>
      <w:lvlJc w:val="left"/>
      <w:pPr>
        <w:tabs>
          <w:tab w:val="num" w:pos="2880"/>
        </w:tabs>
        <w:ind w:left="2880" w:hanging="360"/>
      </w:pPr>
      <w:rPr>
        <w:rFonts w:ascii="Arial" w:hAnsi="Arial" w:hint="default"/>
      </w:rPr>
    </w:lvl>
    <w:lvl w:ilvl="4" w:tplc="0DB64FFC" w:tentative="1">
      <w:start w:val="1"/>
      <w:numFmt w:val="bullet"/>
      <w:lvlText w:val="•"/>
      <w:lvlJc w:val="left"/>
      <w:pPr>
        <w:tabs>
          <w:tab w:val="num" w:pos="3600"/>
        </w:tabs>
        <w:ind w:left="3600" w:hanging="360"/>
      </w:pPr>
      <w:rPr>
        <w:rFonts w:ascii="Arial" w:hAnsi="Arial" w:hint="default"/>
      </w:rPr>
    </w:lvl>
    <w:lvl w:ilvl="5" w:tplc="FB0EE4E8" w:tentative="1">
      <w:start w:val="1"/>
      <w:numFmt w:val="bullet"/>
      <w:lvlText w:val="•"/>
      <w:lvlJc w:val="left"/>
      <w:pPr>
        <w:tabs>
          <w:tab w:val="num" w:pos="4320"/>
        </w:tabs>
        <w:ind w:left="4320" w:hanging="360"/>
      </w:pPr>
      <w:rPr>
        <w:rFonts w:ascii="Arial" w:hAnsi="Arial" w:hint="default"/>
      </w:rPr>
    </w:lvl>
    <w:lvl w:ilvl="6" w:tplc="4836C15C" w:tentative="1">
      <w:start w:val="1"/>
      <w:numFmt w:val="bullet"/>
      <w:lvlText w:val="•"/>
      <w:lvlJc w:val="left"/>
      <w:pPr>
        <w:tabs>
          <w:tab w:val="num" w:pos="5040"/>
        </w:tabs>
        <w:ind w:left="5040" w:hanging="360"/>
      </w:pPr>
      <w:rPr>
        <w:rFonts w:ascii="Arial" w:hAnsi="Arial" w:hint="default"/>
      </w:rPr>
    </w:lvl>
    <w:lvl w:ilvl="7" w:tplc="A20C2AE6" w:tentative="1">
      <w:start w:val="1"/>
      <w:numFmt w:val="bullet"/>
      <w:lvlText w:val="•"/>
      <w:lvlJc w:val="left"/>
      <w:pPr>
        <w:tabs>
          <w:tab w:val="num" w:pos="5760"/>
        </w:tabs>
        <w:ind w:left="5760" w:hanging="360"/>
      </w:pPr>
      <w:rPr>
        <w:rFonts w:ascii="Arial" w:hAnsi="Arial" w:hint="default"/>
      </w:rPr>
    </w:lvl>
    <w:lvl w:ilvl="8" w:tplc="3B66479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A5377F"/>
    <w:multiLevelType w:val="hybridMultilevel"/>
    <w:tmpl w:val="9EF6F406"/>
    <w:lvl w:ilvl="0" w:tplc="701A32F2">
      <w:start w:val="1"/>
      <w:numFmt w:val="bullet"/>
      <w:lvlText w:val="•"/>
      <w:lvlJc w:val="left"/>
      <w:pPr>
        <w:tabs>
          <w:tab w:val="num" w:pos="720"/>
        </w:tabs>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B5E1997"/>
    <w:multiLevelType w:val="hybridMultilevel"/>
    <w:tmpl w:val="EA5ECBC2"/>
    <w:lvl w:ilvl="0" w:tplc="653E6C64">
      <w:start w:val="1"/>
      <w:numFmt w:val="bullet"/>
      <w:lvlText w:val="•"/>
      <w:lvlJc w:val="left"/>
      <w:pPr>
        <w:tabs>
          <w:tab w:val="num" w:pos="3104"/>
        </w:tabs>
        <w:ind w:left="3104" w:hanging="360"/>
      </w:pPr>
      <w:rPr>
        <w:rFonts w:ascii="Arial" w:hAnsi="Arial" w:hint="default"/>
      </w:rPr>
    </w:lvl>
    <w:lvl w:ilvl="1" w:tplc="AE546B3A" w:tentative="1">
      <w:start w:val="1"/>
      <w:numFmt w:val="bullet"/>
      <w:lvlText w:val="•"/>
      <w:lvlJc w:val="left"/>
      <w:pPr>
        <w:tabs>
          <w:tab w:val="num" w:pos="3824"/>
        </w:tabs>
        <w:ind w:left="3824" w:hanging="360"/>
      </w:pPr>
      <w:rPr>
        <w:rFonts w:ascii="Arial" w:hAnsi="Arial" w:hint="default"/>
      </w:rPr>
    </w:lvl>
    <w:lvl w:ilvl="2" w:tplc="F3BAC6FA" w:tentative="1">
      <w:start w:val="1"/>
      <w:numFmt w:val="bullet"/>
      <w:lvlText w:val="•"/>
      <w:lvlJc w:val="left"/>
      <w:pPr>
        <w:tabs>
          <w:tab w:val="num" w:pos="4544"/>
        </w:tabs>
        <w:ind w:left="4544" w:hanging="360"/>
      </w:pPr>
      <w:rPr>
        <w:rFonts w:ascii="Arial" w:hAnsi="Arial" w:hint="default"/>
      </w:rPr>
    </w:lvl>
    <w:lvl w:ilvl="3" w:tplc="E33E43D2" w:tentative="1">
      <w:start w:val="1"/>
      <w:numFmt w:val="bullet"/>
      <w:lvlText w:val="•"/>
      <w:lvlJc w:val="left"/>
      <w:pPr>
        <w:tabs>
          <w:tab w:val="num" w:pos="5264"/>
        </w:tabs>
        <w:ind w:left="5264" w:hanging="360"/>
      </w:pPr>
      <w:rPr>
        <w:rFonts w:ascii="Arial" w:hAnsi="Arial" w:hint="default"/>
      </w:rPr>
    </w:lvl>
    <w:lvl w:ilvl="4" w:tplc="476093AC" w:tentative="1">
      <w:start w:val="1"/>
      <w:numFmt w:val="bullet"/>
      <w:lvlText w:val="•"/>
      <w:lvlJc w:val="left"/>
      <w:pPr>
        <w:tabs>
          <w:tab w:val="num" w:pos="5984"/>
        </w:tabs>
        <w:ind w:left="5984" w:hanging="360"/>
      </w:pPr>
      <w:rPr>
        <w:rFonts w:ascii="Arial" w:hAnsi="Arial" w:hint="default"/>
      </w:rPr>
    </w:lvl>
    <w:lvl w:ilvl="5" w:tplc="9FB08D8A" w:tentative="1">
      <w:start w:val="1"/>
      <w:numFmt w:val="bullet"/>
      <w:lvlText w:val="•"/>
      <w:lvlJc w:val="left"/>
      <w:pPr>
        <w:tabs>
          <w:tab w:val="num" w:pos="6704"/>
        </w:tabs>
        <w:ind w:left="6704" w:hanging="360"/>
      </w:pPr>
      <w:rPr>
        <w:rFonts w:ascii="Arial" w:hAnsi="Arial" w:hint="default"/>
      </w:rPr>
    </w:lvl>
    <w:lvl w:ilvl="6" w:tplc="719AC28C" w:tentative="1">
      <w:start w:val="1"/>
      <w:numFmt w:val="bullet"/>
      <w:lvlText w:val="•"/>
      <w:lvlJc w:val="left"/>
      <w:pPr>
        <w:tabs>
          <w:tab w:val="num" w:pos="7424"/>
        </w:tabs>
        <w:ind w:left="7424" w:hanging="360"/>
      </w:pPr>
      <w:rPr>
        <w:rFonts w:ascii="Arial" w:hAnsi="Arial" w:hint="default"/>
      </w:rPr>
    </w:lvl>
    <w:lvl w:ilvl="7" w:tplc="2B282C80" w:tentative="1">
      <w:start w:val="1"/>
      <w:numFmt w:val="bullet"/>
      <w:lvlText w:val="•"/>
      <w:lvlJc w:val="left"/>
      <w:pPr>
        <w:tabs>
          <w:tab w:val="num" w:pos="8144"/>
        </w:tabs>
        <w:ind w:left="8144" w:hanging="360"/>
      </w:pPr>
      <w:rPr>
        <w:rFonts w:ascii="Arial" w:hAnsi="Arial" w:hint="default"/>
      </w:rPr>
    </w:lvl>
    <w:lvl w:ilvl="8" w:tplc="ADD0B1E4" w:tentative="1">
      <w:start w:val="1"/>
      <w:numFmt w:val="bullet"/>
      <w:lvlText w:val="•"/>
      <w:lvlJc w:val="left"/>
      <w:pPr>
        <w:tabs>
          <w:tab w:val="num" w:pos="8864"/>
        </w:tabs>
        <w:ind w:left="8864" w:hanging="360"/>
      </w:pPr>
      <w:rPr>
        <w:rFonts w:ascii="Arial" w:hAnsi="Arial" w:hint="default"/>
      </w:rPr>
    </w:lvl>
  </w:abstractNum>
  <w:abstractNum w:abstractNumId="11" w15:restartNumberingAfterBreak="0">
    <w:nsid w:val="1D241E11"/>
    <w:multiLevelType w:val="hybridMultilevel"/>
    <w:tmpl w:val="539293E8"/>
    <w:lvl w:ilvl="0" w:tplc="BC0825F0">
      <w:start w:val="1"/>
      <w:numFmt w:val="bullet"/>
      <w:lvlText w:val=""/>
      <w:lvlJc w:val="left"/>
      <w:pPr>
        <w:tabs>
          <w:tab w:val="num" w:pos="720"/>
        </w:tabs>
        <w:ind w:left="720" w:hanging="360"/>
      </w:pPr>
      <w:rPr>
        <w:rFonts w:ascii="Wingdings" w:hAnsi="Wingdings" w:hint="default"/>
      </w:rPr>
    </w:lvl>
    <w:lvl w:ilvl="1" w:tplc="B90A541E" w:tentative="1">
      <w:start w:val="1"/>
      <w:numFmt w:val="bullet"/>
      <w:lvlText w:val=""/>
      <w:lvlJc w:val="left"/>
      <w:pPr>
        <w:tabs>
          <w:tab w:val="num" w:pos="1440"/>
        </w:tabs>
        <w:ind w:left="1440" w:hanging="360"/>
      </w:pPr>
      <w:rPr>
        <w:rFonts w:ascii="Wingdings" w:hAnsi="Wingdings" w:hint="default"/>
      </w:rPr>
    </w:lvl>
    <w:lvl w:ilvl="2" w:tplc="93D847C8" w:tentative="1">
      <w:start w:val="1"/>
      <w:numFmt w:val="bullet"/>
      <w:lvlText w:val=""/>
      <w:lvlJc w:val="left"/>
      <w:pPr>
        <w:tabs>
          <w:tab w:val="num" w:pos="2160"/>
        </w:tabs>
        <w:ind w:left="2160" w:hanging="360"/>
      </w:pPr>
      <w:rPr>
        <w:rFonts w:ascii="Wingdings" w:hAnsi="Wingdings" w:hint="default"/>
      </w:rPr>
    </w:lvl>
    <w:lvl w:ilvl="3" w:tplc="2206AFA4" w:tentative="1">
      <w:start w:val="1"/>
      <w:numFmt w:val="bullet"/>
      <w:lvlText w:val=""/>
      <w:lvlJc w:val="left"/>
      <w:pPr>
        <w:tabs>
          <w:tab w:val="num" w:pos="2880"/>
        </w:tabs>
        <w:ind w:left="2880" w:hanging="360"/>
      </w:pPr>
      <w:rPr>
        <w:rFonts w:ascii="Wingdings" w:hAnsi="Wingdings" w:hint="default"/>
      </w:rPr>
    </w:lvl>
    <w:lvl w:ilvl="4" w:tplc="997CA24E" w:tentative="1">
      <w:start w:val="1"/>
      <w:numFmt w:val="bullet"/>
      <w:lvlText w:val=""/>
      <w:lvlJc w:val="left"/>
      <w:pPr>
        <w:tabs>
          <w:tab w:val="num" w:pos="3600"/>
        </w:tabs>
        <w:ind w:left="3600" w:hanging="360"/>
      </w:pPr>
      <w:rPr>
        <w:rFonts w:ascii="Wingdings" w:hAnsi="Wingdings" w:hint="default"/>
      </w:rPr>
    </w:lvl>
    <w:lvl w:ilvl="5" w:tplc="F65E0DB2" w:tentative="1">
      <w:start w:val="1"/>
      <w:numFmt w:val="bullet"/>
      <w:lvlText w:val=""/>
      <w:lvlJc w:val="left"/>
      <w:pPr>
        <w:tabs>
          <w:tab w:val="num" w:pos="4320"/>
        </w:tabs>
        <w:ind w:left="4320" w:hanging="360"/>
      </w:pPr>
      <w:rPr>
        <w:rFonts w:ascii="Wingdings" w:hAnsi="Wingdings" w:hint="default"/>
      </w:rPr>
    </w:lvl>
    <w:lvl w:ilvl="6" w:tplc="C8444B98" w:tentative="1">
      <w:start w:val="1"/>
      <w:numFmt w:val="bullet"/>
      <w:lvlText w:val=""/>
      <w:lvlJc w:val="left"/>
      <w:pPr>
        <w:tabs>
          <w:tab w:val="num" w:pos="5040"/>
        </w:tabs>
        <w:ind w:left="5040" w:hanging="360"/>
      </w:pPr>
      <w:rPr>
        <w:rFonts w:ascii="Wingdings" w:hAnsi="Wingdings" w:hint="default"/>
      </w:rPr>
    </w:lvl>
    <w:lvl w:ilvl="7" w:tplc="60D6707A" w:tentative="1">
      <w:start w:val="1"/>
      <w:numFmt w:val="bullet"/>
      <w:lvlText w:val=""/>
      <w:lvlJc w:val="left"/>
      <w:pPr>
        <w:tabs>
          <w:tab w:val="num" w:pos="5760"/>
        </w:tabs>
        <w:ind w:left="5760" w:hanging="360"/>
      </w:pPr>
      <w:rPr>
        <w:rFonts w:ascii="Wingdings" w:hAnsi="Wingdings" w:hint="default"/>
      </w:rPr>
    </w:lvl>
    <w:lvl w:ilvl="8" w:tplc="7584E38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46291A"/>
    <w:multiLevelType w:val="hybridMultilevel"/>
    <w:tmpl w:val="152C810E"/>
    <w:lvl w:ilvl="0" w:tplc="701A32F2">
      <w:start w:val="1"/>
      <w:numFmt w:val="bullet"/>
      <w:lvlText w:val="•"/>
      <w:lvlJc w:val="left"/>
      <w:pPr>
        <w:tabs>
          <w:tab w:val="num" w:pos="720"/>
        </w:tabs>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ECF2B03"/>
    <w:multiLevelType w:val="hybridMultilevel"/>
    <w:tmpl w:val="7896928E"/>
    <w:lvl w:ilvl="0" w:tplc="7CF2E686">
      <w:start w:val="1"/>
      <w:numFmt w:val="bullet"/>
      <w:lvlText w:val="•"/>
      <w:lvlJc w:val="left"/>
      <w:pPr>
        <w:tabs>
          <w:tab w:val="num" w:pos="720"/>
        </w:tabs>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F984309"/>
    <w:multiLevelType w:val="hybridMultilevel"/>
    <w:tmpl w:val="F1C836C0"/>
    <w:lvl w:ilvl="0" w:tplc="CA8A96A6">
      <w:start w:val="1"/>
      <w:numFmt w:val="bullet"/>
      <w:lvlText w:val="•"/>
      <w:lvlJc w:val="left"/>
      <w:pPr>
        <w:tabs>
          <w:tab w:val="num" w:pos="1664"/>
        </w:tabs>
        <w:ind w:left="1664" w:hanging="360"/>
      </w:pPr>
      <w:rPr>
        <w:rFonts w:ascii="Arial" w:hAnsi="Arial" w:hint="default"/>
      </w:rPr>
    </w:lvl>
    <w:lvl w:ilvl="1" w:tplc="FFE20F72" w:tentative="1">
      <w:start w:val="1"/>
      <w:numFmt w:val="bullet"/>
      <w:lvlText w:val="•"/>
      <w:lvlJc w:val="left"/>
      <w:pPr>
        <w:tabs>
          <w:tab w:val="num" w:pos="2384"/>
        </w:tabs>
        <w:ind w:left="2384" w:hanging="360"/>
      </w:pPr>
      <w:rPr>
        <w:rFonts w:ascii="Arial" w:hAnsi="Arial" w:hint="default"/>
      </w:rPr>
    </w:lvl>
    <w:lvl w:ilvl="2" w:tplc="0082CEF4" w:tentative="1">
      <w:start w:val="1"/>
      <w:numFmt w:val="bullet"/>
      <w:lvlText w:val="•"/>
      <w:lvlJc w:val="left"/>
      <w:pPr>
        <w:tabs>
          <w:tab w:val="num" w:pos="3104"/>
        </w:tabs>
        <w:ind w:left="3104" w:hanging="360"/>
      </w:pPr>
      <w:rPr>
        <w:rFonts w:ascii="Arial" w:hAnsi="Arial" w:hint="default"/>
      </w:rPr>
    </w:lvl>
    <w:lvl w:ilvl="3" w:tplc="E6B07870" w:tentative="1">
      <w:start w:val="1"/>
      <w:numFmt w:val="bullet"/>
      <w:lvlText w:val="•"/>
      <w:lvlJc w:val="left"/>
      <w:pPr>
        <w:tabs>
          <w:tab w:val="num" w:pos="3824"/>
        </w:tabs>
        <w:ind w:left="3824" w:hanging="360"/>
      </w:pPr>
      <w:rPr>
        <w:rFonts w:ascii="Arial" w:hAnsi="Arial" w:hint="default"/>
      </w:rPr>
    </w:lvl>
    <w:lvl w:ilvl="4" w:tplc="BB367592" w:tentative="1">
      <w:start w:val="1"/>
      <w:numFmt w:val="bullet"/>
      <w:lvlText w:val="•"/>
      <w:lvlJc w:val="left"/>
      <w:pPr>
        <w:tabs>
          <w:tab w:val="num" w:pos="4544"/>
        </w:tabs>
        <w:ind w:left="4544" w:hanging="360"/>
      </w:pPr>
      <w:rPr>
        <w:rFonts w:ascii="Arial" w:hAnsi="Arial" w:hint="default"/>
      </w:rPr>
    </w:lvl>
    <w:lvl w:ilvl="5" w:tplc="D132E542" w:tentative="1">
      <w:start w:val="1"/>
      <w:numFmt w:val="bullet"/>
      <w:lvlText w:val="•"/>
      <w:lvlJc w:val="left"/>
      <w:pPr>
        <w:tabs>
          <w:tab w:val="num" w:pos="5264"/>
        </w:tabs>
        <w:ind w:left="5264" w:hanging="360"/>
      </w:pPr>
      <w:rPr>
        <w:rFonts w:ascii="Arial" w:hAnsi="Arial" w:hint="default"/>
      </w:rPr>
    </w:lvl>
    <w:lvl w:ilvl="6" w:tplc="DC0672E8" w:tentative="1">
      <w:start w:val="1"/>
      <w:numFmt w:val="bullet"/>
      <w:lvlText w:val="•"/>
      <w:lvlJc w:val="left"/>
      <w:pPr>
        <w:tabs>
          <w:tab w:val="num" w:pos="5984"/>
        </w:tabs>
        <w:ind w:left="5984" w:hanging="360"/>
      </w:pPr>
      <w:rPr>
        <w:rFonts w:ascii="Arial" w:hAnsi="Arial" w:hint="default"/>
      </w:rPr>
    </w:lvl>
    <w:lvl w:ilvl="7" w:tplc="C9E847E4" w:tentative="1">
      <w:start w:val="1"/>
      <w:numFmt w:val="bullet"/>
      <w:lvlText w:val="•"/>
      <w:lvlJc w:val="left"/>
      <w:pPr>
        <w:tabs>
          <w:tab w:val="num" w:pos="6704"/>
        </w:tabs>
        <w:ind w:left="6704" w:hanging="360"/>
      </w:pPr>
      <w:rPr>
        <w:rFonts w:ascii="Arial" w:hAnsi="Arial" w:hint="default"/>
      </w:rPr>
    </w:lvl>
    <w:lvl w:ilvl="8" w:tplc="85E29EDE" w:tentative="1">
      <w:start w:val="1"/>
      <w:numFmt w:val="bullet"/>
      <w:lvlText w:val="•"/>
      <w:lvlJc w:val="left"/>
      <w:pPr>
        <w:tabs>
          <w:tab w:val="num" w:pos="7424"/>
        </w:tabs>
        <w:ind w:left="7424" w:hanging="360"/>
      </w:pPr>
      <w:rPr>
        <w:rFonts w:ascii="Arial" w:hAnsi="Arial" w:hint="default"/>
      </w:rPr>
    </w:lvl>
  </w:abstractNum>
  <w:abstractNum w:abstractNumId="15" w15:restartNumberingAfterBreak="0">
    <w:nsid w:val="20191843"/>
    <w:multiLevelType w:val="hybridMultilevel"/>
    <w:tmpl w:val="DD2EC2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5921C75"/>
    <w:multiLevelType w:val="hybridMultilevel"/>
    <w:tmpl w:val="F5C2A9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71621A1"/>
    <w:multiLevelType w:val="hybridMultilevel"/>
    <w:tmpl w:val="B5D08AA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09033B"/>
    <w:multiLevelType w:val="hybridMultilevel"/>
    <w:tmpl w:val="BC208AC0"/>
    <w:lvl w:ilvl="0" w:tplc="7FE04356">
      <w:start w:val="10"/>
      <w:numFmt w:val="lowerRoman"/>
      <w:lvlText w:val="%1."/>
      <w:lvlJc w:val="left"/>
      <w:pPr>
        <w:ind w:left="1080" w:hanging="720"/>
      </w:pPr>
      <w:rPr>
        <w:rFonts w:hint="default"/>
        <w:sz w:val="72"/>
        <w:szCs w:val="7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9D92A3D"/>
    <w:multiLevelType w:val="hybridMultilevel"/>
    <w:tmpl w:val="62B8CCAE"/>
    <w:lvl w:ilvl="0" w:tplc="DA6CEB04">
      <w:start w:val="1"/>
      <w:numFmt w:val="bullet"/>
      <w:lvlText w:val="•"/>
      <w:lvlJc w:val="left"/>
      <w:pPr>
        <w:tabs>
          <w:tab w:val="num" w:pos="720"/>
        </w:tabs>
        <w:ind w:left="720" w:hanging="360"/>
      </w:pPr>
      <w:rPr>
        <w:rFonts w:ascii="Arial" w:hAnsi="Arial" w:hint="default"/>
      </w:rPr>
    </w:lvl>
    <w:lvl w:ilvl="1" w:tplc="04060003" w:tentative="1">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20" w15:restartNumberingAfterBreak="0">
    <w:nsid w:val="2C2C52CE"/>
    <w:multiLevelType w:val="hybridMultilevel"/>
    <w:tmpl w:val="32FEB6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2DDE6905"/>
    <w:multiLevelType w:val="hybridMultilevel"/>
    <w:tmpl w:val="F9C231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2F9C1E72"/>
    <w:multiLevelType w:val="hybridMultilevel"/>
    <w:tmpl w:val="C240BC7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34136DE3"/>
    <w:multiLevelType w:val="hybridMultilevel"/>
    <w:tmpl w:val="F8740E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5024038"/>
    <w:multiLevelType w:val="hybridMultilevel"/>
    <w:tmpl w:val="D0EEAF3E"/>
    <w:lvl w:ilvl="0" w:tplc="DA6CEB04">
      <w:start w:val="1"/>
      <w:numFmt w:val="bullet"/>
      <w:lvlText w:val="•"/>
      <w:lvlJc w:val="left"/>
      <w:pPr>
        <w:tabs>
          <w:tab w:val="num" w:pos="720"/>
        </w:tabs>
        <w:ind w:left="720" w:hanging="360"/>
      </w:pPr>
      <w:rPr>
        <w:rFonts w:ascii="Arial" w:hAnsi="Arial" w:hint="default"/>
      </w:rPr>
    </w:lvl>
    <w:lvl w:ilvl="1" w:tplc="04060003" w:tentative="1">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25" w15:restartNumberingAfterBreak="0">
    <w:nsid w:val="398569C0"/>
    <w:multiLevelType w:val="hybridMultilevel"/>
    <w:tmpl w:val="DB2840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3B545082"/>
    <w:multiLevelType w:val="hybridMultilevel"/>
    <w:tmpl w:val="CA34CF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3CFF5563"/>
    <w:multiLevelType w:val="hybridMultilevel"/>
    <w:tmpl w:val="479EEB84"/>
    <w:lvl w:ilvl="0" w:tplc="04060001">
      <w:start w:val="1"/>
      <w:numFmt w:val="bullet"/>
      <w:lvlText w:val=""/>
      <w:lvlJc w:val="left"/>
      <w:pPr>
        <w:ind w:left="1304" w:hanging="360"/>
      </w:pPr>
      <w:rPr>
        <w:rFonts w:ascii="Symbol" w:hAnsi="Symbol" w:hint="default"/>
      </w:rPr>
    </w:lvl>
    <w:lvl w:ilvl="1" w:tplc="04060003">
      <w:start w:val="1"/>
      <w:numFmt w:val="bullet"/>
      <w:lvlText w:val="o"/>
      <w:lvlJc w:val="left"/>
      <w:pPr>
        <w:ind w:left="2024" w:hanging="360"/>
      </w:pPr>
      <w:rPr>
        <w:rFonts w:ascii="Courier New" w:hAnsi="Courier New" w:cs="Courier New" w:hint="default"/>
      </w:rPr>
    </w:lvl>
    <w:lvl w:ilvl="2" w:tplc="04060005" w:tentative="1">
      <w:start w:val="1"/>
      <w:numFmt w:val="bullet"/>
      <w:lvlText w:val=""/>
      <w:lvlJc w:val="left"/>
      <w:pPr>
        <w:ind w:left="2744" w:hanging="360"/>
      </w:pPr>
      <w:rPr>
        <w:rFonts w:ascii="Wingdings" w:hAnsi="Wingdings" w:hint="default"/>
      </w:rPr>
    </w:lvl>
    <w:lvl w:ilvl="3" w:tplc="04060001" w:tentative="1">
      <w:start w:val="1"/>
      <w:numFmt w:val="bullet"/>
      <w:lvlText w:val=""/>
      <w:lvlJc w:val="left"/>
      <w:pPr>
        <w:ind w:left="3464" w:hanging="360"/>
      </w:pPr>
      <w:rPr>
        <w:rFonts w:ascii="Symbol" w:hAnsi="Symbol" w:hint="default"/>
      </w:rPr>
    </w:lvl>
    <w:lvl w:ilvl="4" w:tplc="04060003" w:tentative="1">
      <w:start w:val="1"/>
      <w:numFmt w:val="bullet"/>
      <w:lvlText w:val="o"/>
      <w:lvlJc w:val="left"/>
      <w:pPr>
        <w:ind w:left="4184" w:hanging="360"/>
      </w:pPr>
      <w:rPr>
        <w:rFonts w:ascii="Courier New" w:hAnsi="Courier New" w:cs="Courier New" w:hint="default"/>
      </w:rPr>
    </w:lvl>
    <w:lvl w:ilvl="5" w:tplc="04060005" w:tentative="1">
      <w:start w:val="1"/>
      <w:numFmt w:val="bullet"/>
      <w:lvlText w:val=""/>
      <w:lvlJc w:val="left"/>
      <w:pPr>
        <w:ind w:left="4904" w:hanging="360"/>
      </w:pPr>
      <w:rPr>
        <w:rFonts w:ascii="Wingdings" w:hAnsi="Wingdings" w:hint="default"/>
      </w:rPr>
    </w:lvl>
    <w:lvl w:ilvl="6" w:tplc="04060001" w:tentative="1">
      <w:start w:val="1"/>
      <w:numFmt w:val="bullet"/>
      <w:lvlText w:val=""/>
      <w:lvlJc w:val="left"/>
      <w:pPr>
        <w:ind w:left="5624" w:hanging="360"/>
      </w:pPr>
      <w:rPr>
        <w:rFonts w:ascii="Symbol" w:hAnsi="Symbol" w:hint="default"/>
      </w:rPr>
    </w:lvl>
    <w:lvl w:ilvl="7" w:tplc="04060003" w:tentative="1">
      <w:start w:val="1"/>
      <w:numFmt w:val="bullet"/>
      <w:lvlText w:val="o"/>
      <w:lvlJc w:val="left"/>
      <w:pPr>
        <w:ind w:left="6344" w:hanging="360"/>
      </w:pPr>
      <w:rPr>
        <w:rFonts w:ascii="Courier New" w:hAnsi="Courier New" w:cs="Courier New" w:hint="default"/>
      </w:rPr>
    </w:lvl>
    <w:lvl w:ilvl="8" w:tplc="04060005" w:tentative="1">
      <w:start w:val="1"/>
      <w:numFmt w:val="bullet"/>
      <w:lvlText w:val=""/>
      <w:lvlJc w:val="left"/>
      <w:pPr>
        <w:ind w:left="7064" w:hanging="360"/>
      </w:pPr>
      <w:rPr>
        <w:rFonts w:ascii="Wingdings" w:hAnsi="Wingdings" w:hint="default"/>
      </w:rPr>
    </w:lvl>
  </w:abstractNum>
  <w:abstractNum w:abstractNumId="28" w15:restartNumberingAfterBreak="0">
    <w:nsid w:val="3FC4100A"/>
    <w:multiLevelType w:val="hybridMultilevel"/>
    <w:tmpl w:val="1C0C5D14"/>
    <w:lvl w:ilvl="0" w:tplc="7CF2E686">
      <w:start w:val="1"/>
      <w:numFmt w:val="bullet"/>
      <w:lvlText w:val="•"/>
      <w:lvlJc w:val="left"/>
      <w:pPr>
        <w:tabs>
          <w:tab w:val="num" w:pos="720"/>
        </w:tabs>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0BE6CF4"/>
    <w:multiLevelType w:val="hybridMultilevel"/>
    <w:tmpl w:val="525E66F6"/>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0" w15:restartNumberingAfterBreak="0">
    <w:nsid w:val="47CC261A"/>
    <w:multiLevelType w:val="hybridMultilevel"/>
    <w:tmpl w:val="003A0012"/>
    <w:lvl w:ilvl="0" w:tplc="04060003">
      <w:start w:val="1"/>
      <w:numFmt w:val="bullet"/>
      <w:lvlText w:val="o"/>
      <w:lvlJc w:val="left"/>
      <w:pPr>
        <w:ind w:left="360" w:hanging="360"/>
      </w:pPr>
      <w:rPr>
        <w:rFonts w:ascii="Courier New" w:hAnsi="Courier New" w:cs="Courier New"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4B314C07"/>
    <w:multiLevelType w:val="hybridMultilevel"/>
    <w:tmpl w:val="084461D6"/>
    <w:lvl w:ilvl="0" w:tplc="701A32F2">
      <w:start w:val="1"/>
      <w:numFmt w:val="bullet"/>
      <w:lvlText w:val="•"/>
      <w:lvlJc w:val="left"/>
      <w:pPr>
        <w:tabs>
          <w:tab w:val="num" w:pos="720"/>
        </w:tabs>
        <w:ind w:left="720" w:hanging="360"/>
      </w:pPr>
      <w:rPr>
        <w:rFonts w:ascii="Arial" w:hAnsi="Arial" w:hint="default"/>
      </w:rPr>
    </w:lvl>
    <w:lvl w:ilvl="1" w:tplc="DA6CEB04">
      <w:start w:val="1"/>
      <w:numFmt w:val="bullet"/>
      <w:lvlText w:val="•"/>
      <w:lvlJc w:val="left"/>
      <w:pPr>
        <w:tabs>
          <w:tab w:val="num" w:pos="1440"/>
        </w:tabs>
        <w:ind w:left="1440" w:hanging="360"/>
      </w:pPr>
      <w:rPr>
        <w:rFonts w:ascii="Arial" w:hAnsi="Arial" w:hint="default"/>
      </w:rPr>
    </w:lvl>
    <w:lvl w:ilvl="2" w:tplc="B6A4544E" w:tentative="1">
      <w:start w:val="1"/>
      <w:numFmt w:val="bullet"/>
      <w:lvlText w:val="•"/>
      <w:lvlJc w:val="left"/>
      <w:pPr>
        <w:tabs>
          <w:tab w:val="num" w:pos="2160"/>
        </w:tabs>
        <w:ind w:left="2160" w:hanging="360"/>
      </w:pPr>
      <w:rPr>
        <w:rFonts w:ascii="Arial" w:hAnsi="Arial" w:hint="default"/>
      </w:rPr>
    </w:lvl>
    <w:lvl w:ilvl="3" w:tplc="952C5B74" w:tentative="1">
      <w:start w:val="1"/>
      <w:numFmt w:val="bullet"/>
      <w:lvlText w:val="•"/>
      <w:lvlJc w:val="left"/>
      <w:pPr>
        <w:tabs>
          <w:tab w:val="num" w:pos="2880"/>
        </w:tabs>
        <w:ind w:left="2880" w:hanging="360"/>
      </w:pPr>
      <w:rPr>
        <w:rFonts w:ascii="Arial" w:hAnsi="Arial" w:hint="default"/>
      </w:rPr>
    </w:lvl>
    <w:lvl w:ilvl="4" w:tplc="D5B4E002" w:tentative="1">
      <w:start w:val="1"/>
      <w:numFmt w:val="bullet"/>
      <w:lvlText w:val="•"/>
      <w:lvlJc w:val="left"/>
      <w:pPr>
        <w:tabs>
          <w:tab w:val="num" w:pos="3600"/>
        </w:tabs>
        <w:ind w:left="3600" w:hanging="360"/>
      </w:pPr>
      <w:rPr>
        <w:rFonts w:ascii="Arial" w:hAnsi="Arial" w:hint="default"/>
      </w:rPr>
    </w:lvl>
    <w:lvl w:ilvl="5" w:tplc="659EE07E" w:tentative="1">
      <w:start w:val="1"/>
      <w:numFmt w:val="bullet"/>
      <w:lvlText w:val="•"/>
      <w:lvlJc w:val="left"/>
      <w:pPr>
        <w:tabs>
          <w:tab w:val="num" w:pos="4320"/>
        </w:tabs>
        <w:ind w:left="4320" w:hanging="360"/>
      </w:pPr>
      <w:rPr>
        <w:rFonts w:ascii="Arial" w:hAnsi="Arial" w:hint="default"/>
      </w:rPr>
    </w:lvl>
    <w:lvl w:ilvl="6" w:tplc="C5D06DA6" w:tentative="1">
      <w:start w:val="1"/>
      <w:numFmt w:val="bullet"/>
      <w:lvlText w:val="•"/>
      <w:lvlJc w:val="left"/>
      <w:pPr>
        <w:tabs>
          <w:tab w:val="num" w:pos="5040"/>
        </w:tabs>
        <w:ind w:left="5040" w:hanging="360"/>
      </w:pPr>
      <w:rPr>
        <w:rFonts w:ascii="Arial" w:hAnsi="Arial" w:hint="default"/>
      </w:rPr>
    </w:lvl>
    <w:lvl w:ilvl="7" w:tplc="D15AFE38" w:tentative="1">
      <w:start w:val="1"/>
      <w:numFmt w:val="bullet"/>
      <w:lvlText w:val="•"/>
      <w:lvlJc w:val="left"/>
      <w:pPr>
        <w:tabs>
          <w:tab w:val="num" w:pos="5760"/>
        </w:tabs>
        <w:ind w:left="5760" w:hanging="360"/>
      </w:pPr>
      <w:rPr>
        <w:rFonts w:ascii="Arial" w:hAnsi="Arial" w:hint="default"/>
      </w:rPr>
    </w:lvl>
    <w:lvl w:ilvl="8" w:tplc="601A50D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46B5DD3"/>
    <w:multiLevelType w:val="hybridMultilevel"/>
    <w:tmpl w:val="BE5A1E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6B6572B"/>
    <w:multiLevelType w:val="hybridMultilevel"/>
    <w:tmpl w:val="C6C4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460AB4"/>
    <w:multiLevelType w:val="hybridMultilevel"/>
    <w:tmpl w:val="B88451FC"/>
    <w:lvl w:ilvl="0" w:tplc="BB0A1A3A">
      <w:numFmt w:val="none"/>
      <w:lvlText w:val=""/>
      <w:legacy w:legacy="1" w:legacySpace="0" w:legacyIndent="360"/>
      <w:lvlJc w:val="left"/>
      <w:pPr>
        <w:ind w:left="720" w:hanging="360"/>
      </w:pPr>
      <w:rPr>
        <w:rFonts w:ascii="Wingdings" w:hAnsi="Wingdings" w:hint="default"/>
        <w:sz w:val="24"/>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5" w15:restartNumberingAfterBreak="0">
    <w:nsid w:val="5A6F2CB7"/>
    <w:multiLevelType w:val="hybridMultilevel"/>
    <w:tmpl w:val="01C65A92"/>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5C520E10"/>
    <w:multiLevelType w:val="hybridMultilevel"/>
    <w:tmpl w:val="462A22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5F36716B"/>
    <w:multiLevelType w:val="hybridMultilevel"/>
    <w:tmpl w:val="2F76231C"/>
    <w:lvl w:ilvl="0" w:tplc="F454C842">
      <w:start w:val="4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28F553B"/>
    <w:multiLevelType w:val="hybridMultilevel"/>
    <w:tmpl w:val="25DEF9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4235E39"/>
    <w:multiLevelType w:val="hybridMultilevel"/>
    <w:tmpl w:val="B18273C8"/>
    <w:lvl w:ilvl="0" w:tplc="F970E91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53C707C"/>
    <w:multiLevelType w:val="hybridMultilevel"/>
    <w:tmpl w:val="193A127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662F699E"/>
    <w:multiLevelType w:val="hybridMultilevel"/>
    <w:tmpl w:val="2AD479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6A712CAC"/>
    <w:multiLevelType w:val="hybridMultilevel"/>
    <w:tmpl w:val="AF20F384"/>
    <w:lvl w:ilvl="0" w:tplc="7CF2E686">
      <w:start w:val="1"/>
      <w:numFmt w:val="bullet"/>
      <w:lvlText w:val="•"/>
      <w:lvlJc w:val="left"/>
      <w:pPr>
        <w:tabs>
          <w:tab w:val="num" w:pos="720"/>
        </w:tabs>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05B1978"/>
    <w:multiLevelType w:val="hybridMultilevel"/>
    <w:tmpl w:val="A8B49FBE"/>
    <w:lvl w:ilvl="0" w:tplc="7CF2E686">
      <w:start w:val="1"/>
      <w:numFmt w:val="bullet"/>
      <w:lvlText w:val="•"/>
      <w:lvlJc w:val="left"/>
      <w:pPr>
        <w:tabs>
          <w:tab w:val="num" w:pos="720"/>
        </w:tabs>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3747C4F"/>
    <w:multiLevelType w:val="hybridMultilevel"/>
    <w:tmpl w:val="4BD82C54"/>
    <w:lvl w:ilvl="0" w:tplc="13D8BFAC">
      <w:start w:val="1"/>
      <w:numFmt w:val="bullet"/>
      <w:lvlText w:val=""/>
      <w:lvlJc w:val="left"/>
      <w:pPr>
        <w:tabs>
          <w:tab w:val="num" w:pos="720"/>
        </w:tabs>
        <w:ind w:left="720" w:hanging="360"/>
      </w:pPr>
      <w:rPr>
        <w:rFonts w:ascii="Wingdings" w:hAnsi="Wingdings" w:hint="default"/>
      </w:rPr>
    </w:lvl>
    <w:lvl w:ilvl="1" w:tplc="B3BCB3B4" w:tentative="1">
      <w:start w:val="1"/>
      <w:numFmt w:val="bullet"/>
      <w:lvlText w:val=""/>
      <w:lvlJc w:val="left"/>
      <w:pPr>
        <w:tabs>
          <w:tab w:val="num" w:pos="1440"/>
        </w:tabs>
        <w:ind w:left="1440" w:hanging="360"/>
      </w:pPr>
      <w:rPr>
        <w:rFonts w:ascii="Wingdings" w:hAnsi="Wingdings" w:hint="default"/>
      </w:rPr>
    </w:lvl>
    <w:lvl w:ilvl="2" w:tplc="B2D2C1D6" w:tentative="1">
      <w:start w:val="1"/>
      <w:numFmt w:val="bullet"/>
      <w:lvlText w:val=""/>
      <w:lvlJc w:val="left"/>
      <w:pPr>
        <w:tabs>
          <w:tab w:val="num" w:pos="2160"/>
        </w:tabs>
        <w:ind w:left="2160" w:hanging="360"/>
      </w:pPr>
      <w:rPr>
        <w:rFonts w:ascii="Wingdings" w:hAnsi="Wingdings" w:hint="default"/>
      </w:rPr>
    </w:lvl>
    <w:lvl w:ilvl="3" w:tplc="A8101E0A" w:tentative="1">
      <w:start w:val="1"/>
      <w:numFmt w:val="bullet"/>
      <w:lvlText w:val=""/>
      <w:lvlJc w:val="left"/>
      <w:pPr>
        <w:tabs>
          <w:tab w:val="num" w:pos="2880"/>
        </w:tabs>
        <w:ind w:left="2880" w:hanging="360"/>
      </w:pPr>
      <w:rPr>
        <w:rFonts w:ascii="Wingdings" w:hAnsi="Wingdings" w:hint="default"/>
      </w:rPr>
    </w:lvl>
    <w:lvl w:ilvl="4" w:tplc="B0F8B9C6" w:tentative="1">
      <w:start w:val="1"/>
      <w:numFmt w:val="bullet"/>
      <w:lvlText w:val=""/>
      <w:lvlJc w:val="left"/>
      <w:pPr>
        <w:tabs>
          <w:tab w:val="num" w:pos="3600"/>
        </w:tabs>
        <w:ind w:left="3600" w:hanging="360"/>
      </w:pPr>
      <w:rPr>
        <w:rFonts w:ascii="Wingdings" w:hAnsi="Wingdings" w:hint="default"/>
      </w:rPr>
    </w:lvl>
    <w:lvl w:ilvl="5" w:tplc="9258E23A" w:tentative="1">
      <w:start w:val="1"/>
      <w:numFmt w:val="bullet"/>
      <w:lvlText w:val=""/>
      <w:lvlJc w:val="left"/>
      <w:pPr>
        <w:tabs>
          <w:tab w:val="num" w:pos="4320"/>
        </w:tabs>
        <w:ind w:left="4320" w:hanging="360"/>
      </w:pPr>
      <w:rPr>
        <w:rFonts w:ascii="Wingdings" w:hAnsi="Wingdings" w:hint="default"/>
      </w:rPr>
    </w:lvl>
    <w:lvl w:ilvl="6" w:tplc="65A6F61E" w:tentative="1">
      <w:start w:val="1"/>
      <w:numFmt w:val="bullet"/>
      <w:lvlText w:val=""/>
      <w:lvlJc w:val="left"/>
      <w:pPr>
        <w:tabs>
          <w:tab w:val="num" w:pos="5040"/>
        </w:tabs>
        <w:ind w:left="5040" w:hanging="360"/>
      </w:pPr>
      <w:rPr>
        <w:rFonts w:ascii="Wingdings" w:hAnsi="Wingdings" w:hint="default"/>
      </w:rPr>
    </w:lvl>
    <w:lvl w:ilvl="7" w:tplc="927C2352" w:tentative="1">
      <w:start w:val="1"/>
      <w:numFmt w:val="bullet"/>
      <w:lvlText w:val=""/>
      <w:lvlJc w:val="left"/>
      <w:pPr>
        <w:tabs>
          <w:tab w:val="num" w:pos="5760"/>
        </w:tabs>
        <w:ind w:left="5760" w:hanging="360"/>
      </w:pPr>
      <w:rPr>
        <w:rFonts w:ascii="Wingdings" w:hAnsi="Wingdings" w:hint="default"/>
      </w:rPr>
    </w:lvl>
    <w:lvl w:ilvl="8" w:tplc="6BB2F100"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F60E17"/>
    <w:multiLevelType w:val="hybridMultilevel"/>
    <w:tmpl w:val="95627FB8"/>
    <w:lvl w:ilvl="0" w:tplc="1692440E">
      <w:start w:val="1"/>
      <w:numFmt w:val="bullet"/>
      <w:lvlText w:val="•"/>
      <w:lvlJc w:val="left"/>
      <w:pPr>
        <w:tabs>
          <w:tab w:val="num" w:pos="1664"/>
        </w:tabs>
        <w:ind w:left="1664" w:hanging="360"/>
      </w:pPr>
      <w:rPr>
        <w:rFonts w:ascii="Arial" w:hAnsi="Arial" w:hint="default"/>
      </w:rPr>
    </w:lvl>
    <w:lvl w:ilvl="1" w:tplc="1870FC6E" w:tentative="1">
      <w:start w:val="1"/>
      <w:numFmt w:val="bullet"/>
      <w:lvlText w:val="•"/>
      <w:lvlJc w:val="left"/>
      <w:pPr>
        <w:tabs>
          <w:tab w:val="num" w:pos="2384"/>
        </w:tabs>
        <w:ind w:left="2384" w:hanging="360"/>
      </w:pPr>
      <w:rPr>
        <w:rFonts w:ascii="Arial" w:hAnsi="Arial" w:hint="default"/>
      </w:rPr>
    </w:lvl>
    <w:lvl w:ilvl="2" w:tplc="CB225D66" w:tentative="1">
      <w:start w:val="1"/>
      <w:numFmt w:val="bullet"/>
      <w:lvlText w:val="•"/>
      <w:lvlJc w:val="left"/>
      <w:pPr>
        <w:tabs>
          <w:tab w:val="num" w:pos="3104"/>
        </w:tabs>
        <w:ind w:left="3104" w:hanging="360"/>
      </w:pPr>
      <w:rPr>
        <w:rFonts w:ascii="Arial" w:hAnsi="Arial" w:hint="default"/>
      </w:rPr>
    </w:lvl>
    <w:lvl w:ilvl="3" w:tplc="8304ADCC" w:tentative="1">
      <w:start w:val="1"/>
      <w:numFmt w:val="bullet"/>
      <w:lvlText w:val="•"/>
      <w:lvlJc w:val="left"/>
      <w:pPr>
        <w:tabs>
          <w:tab w:val="num" w:pos="3824"/>
        </w:tabs>
        <w:ind w:left="3824" w:hanging="360"/>
      </w:pPr>
      <w:rPr>
        <w:rFonts w:ascii="Arial" w:hAnsi="Arial" w:hint="default"/>
      </w:rPr>
    </w:lvl>
    <w:lvl w:ilvl="4" w:tplc="D9B476DA" w:tentative="1">
      <w:start w:val="1"/>
      <w:numFmt w:val="bullet"/>
      <w:lvlText w:val="•"/>
      <w:lvlJc w:val="left"/>
      <w:pPr>
        <w:tabs>
          <w:tab w:val="num" w:pos="4544"/>
        </w:tabs>
        <w:ind w:left="4544" w:hanging="360"/>
      </w:pPr>
      <w:rPr>
        <w:rFonts w:ascii="Arial" w:hAnsi="Arial" w:hint="default"/>
      </w:rPr>
    </w:lvl>
    <w:lvl w:ilvl="5" w:tplc="E51E7736" w:tentative="1">
      <w:start w:val="1"/>
      <w:numFmt w:val="bullet"/>
      <w:lvlText w:val="•"/>
      <w:lvlJc w:val="left"/>
      <w:pPr>
        <w:tabs>
          <w:tab w:val="num" w:pos="5264"/>
        </w:tabs>
        <w:ind w:left="5264" w:hanging="360"/>
      </w:pPr>
      <w:rPr>
        <w:rFonts w:ascii="Arial" w:hAnsi="Arial" w:hint="default"/>
      </w:rPr>
    </w:lvl>
    <w:lvl w:ilvl="6" w:tplc="B3229F00" w:tentative="1">
      <w:start w:val="1"/>
      <w:numFmt w:val="bullet"/>
      <w:lvlText w:val="•"/>
      <w:lvlJc w:val="left"/>
      <w:pPr>
        <w:tabs>
          <w:tab w:val="num" w:pos="5984"/>
        </w:tabs>
        <w:ind w:left="5984" w:hanging="360"/>
      </w:pPr>
      <w:rPr>
        <w:rFonts w:ascii="Arial" w:hAnsi="Arial" w:hint="default"/>
      </w:rPr>
    </w:lvl>
    <w:lvl w:ilvl="7" w:tplc="481A655C" w:tentative="1">
      <w:start w:val="1"/>
      <w:numFmt w:val="bullet"/>
      <w:lvlText w:val="•"/>
      <w:lvlJc w:val="left"/>
      <w:pPr>
        <w:tabs>
          <w:tab w:val="num" w:pos="6704"/>
        </w:tabs>
        <w:ind w:left="6704" w:hanging="360"/>
      </w:pPr>
      <w:rPr>
        <w:rFonts w:ascii="Arial" w:hAnsi="Arial" w:hint="default"/>
      </w:rPr>
    </w:lvl>
    <w:lvl w:ilvl="8" w:tplc="F0C459BE" w:tentative="1">
      <w:start w:val="1"/>
      <w:numFmt w:val="bullet"/>
      <w:lvlText w:val="•"/>
      <w:lvlJc w:val="left"/>
      <w:pPr>
        <w:tabs>
          <w:tab w:val="num" w:pos="7424"/>
        </w:tabs>
        <w:ind w:left="7424" w:hanging="360"/>
      </w:pPr>
      <w:rPr>
        <w:rFonts w:ascii="Arial" w:hAnsi="Arial" w:hint="default"/>
      </w:rPr>
    </w:lvl>
  </w:abstractNum>
  <w:num w:numId="1">
    <w:abstractNumId w:val="22"/>
  </w:num>
  <w:num w:numId="2">
    <w:abstractNumId w:val="31"/>
  </w:num>
  <w:num w:numId="3">
    <w:abstractNumId w:val="7"/>
  </w:num>
  <w:num w:numId="4">
    <w:abstractNumId w:val="14"/>
  </w:num>
  <w:num w:numId="5">
    <w:abstractNumId w:val="10"/>
  </w:num>
  <w:num w:numId="6">
    <w:abstractNumId w:val="27"/>
  </w:num>
  <w:num w:numId="7">
    <w:abstractNumId w:val="45"/>
  </w:num>
  <w:num w:numId="8">
    <w:abstractNumId w:val="9"/>
  </w:num>
  <w:num w:numId="9">
    <w:abstractNumId w:val="12"/>
  </w:num>
  <w:num w:numId="10">
    <w:abstractNumId w:val="24"/>
  </w:num>
  <w:num w:numId="11">
    <w:abstractNumId w:val="19"/>
  </w:num>
  <w:num w:numId="12">
    <w:abstractNumId w:val="18"/>
  </w:num>
  <w:num w:numId="13">
    <w:abstractNumId w:val="40"/>
  </w:num>
  <w:num w:numId="14">
    <w:abstractNumId w:val="8"/>
  </w:num>
  <w:num w:numId="15">
    <w:abstractNumId w:val="0"/>
  </w:num>
  <w:num w:numId="16">
    <w:abstractNumId w:val="30"/>
  </w:num>
  <w:num w:numId="17">
    <w:abstractNumId w:val="42"/>
  </w:num>
  <w:num w:numId="18">
    <w:abstractNumId w:val="35"/>
  </w:num>
  <w:num w:numId="19">
    <w:abstractNumId w:val="15"/>
  </w:num>
  <w:num w:numId="20">
    <w:abstractNumId w:val="37"/>
  </w:num>
  <w:num w:numId="21">
    <w:abstractNumId w:val="11"/>
  </w:num>
  <w:num w:numId="22">
    <w:abstractNumId w:val="44"/>
  </w:num>
  <w:num w:numId="23">
    <w:abstractNumId w:val="33"/>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0"/>
  </w:num>
  <w:num w:numId="27">
    <w:abstractNumId w:val="29"/>
  </w:num>
  <w:num w:numId="28">
    <w:abstractNumId w:val="1"/>
  </w:num>
  <w:num w:numId="29">
    <w:abstractNumId w:val="25"/>
  </w:num>
  <w:num w:numId="30">
    <w:abstractNumId w:val="4"/>
  </w:num>
  <w:num w:numId="31">
    <w:abstractNumId w:val="38"/>
  </w:num>
  <w:num w:numId="32">
    <w:abstractNumId w:val="16"/>
  </w:num>
  <w:num w:numId="33">
    <w:abstractNumId w:val="36"/>
  </w:num>
  <w:num w:numId="34">
    <w:abstractNumId w:val="23"/>
  </w:num>
  <w:num w:numId="35">
    <w:abstractNumId w:val="41"/>
  </w:num>
  <w:num w:numId="36">
    <w:abstractNumId w:val="21"/>
  </w:num>
  <w:num w:numId="37">
    <w:abstractNumId w:val="3"/>
  </w:num>
  <w:num w:numId="38">
    <w:abstractNumId w:val="26"/>
  </w:num>
  <w:num w:numId="39">
    <w:abstractNumId w:val="28"/>
  </w:num>
  <w:num w:numId="40">
    <w:abstractNumId w:val="43"/>
  </w:num>
  <w:num w:numId="41">
    <w:abstractNumId w:val="6"/>
  </w:num>
  <w:num w:numId="42">
    <w:abstractNumId w:val="13"/>
  </w:num>
  <w:num w:numId="43">
    <w:abstractNumId w:val="2"/>
  </w:num>
  <w:num w:numId="44">
    <w:abstractNumId w:val="5"/>
  </w:num>
  <w:num w:numId="45">
    <w:abstractNumId w:val="32"/>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4EF"/>
    <w:rsid w:val="0000217C"/>
    <w:rsid w:val="00004CC1"/>
    <w:rsid w:val="00023A63"/>
    <w:rsid w:val="00025CA9"/>
    <w:rsid w:val="000517C5"/>
    <w:rsid w:val="000650A3"/>
    <w:rsid w:val="0007658B"/>
    <w:rsid w:val="00077A8F"/>
    <w:rsid w:val="0008718B"/>
    <w:rsid w:val="000904E2"/>
    <w:rsid w:val="00090F17"/>
    <w:rsid w:val="000A0ABE"/>
    <w:rsid w:val="000A2220"/>
    <w:rsid w:val="000A35F0"/>
    <w:rsid w:val="000B22D0"/>
    <w:rsid w:val="000D7BE2"/>
    <w:rsid w:val="000F791D"/>
    <w:rsid w:val="00102DA4"/>
    <w:rsid w:val="00106234"/>
    <w:rsid w:val="00110247"/>
    <w:rsid w:val="00111332"/>
    <w:rsid w:val="001129DA"/>
    <w:rsid w:val="00117F3E"/>
    <w:rsid w:val="001478CB"/>
    <w:rsid w:val="001515EA"/>
    <w:rsid w:val="001517C7"/>
    <w:rsid w:val="0015277E"/>
    <w:rsid w:val="00163A56"/>
    <w:rsid w:val="00174F26"/>
    <w:rsid w:val="001A00EF"/>
    <w:rsid w:val="001A6AF1"/>
    <w:rsid w:val="001A6FC1"/>
    <w:rsid w:val="001B0505"/>
    <w:rsid w:val="001B250E"/>
    <w:rsid w:val="001D2E80"/>
    <w:rsid w:val="001D4C83"/>
    <w:rsid w:val="001D6741"/>
    <w:rsid w:val="001E04EF"/>
    <w:rsid w:val="001E62F7"/>
    <w:rsid w:val="001F0999"/>
    <w:rsid w:val="001F18DA"/>
    <w:rsid w:val="001F6442"/>
    <w:rsid w:val="00203BEC"/>
    <w:rsid w:val="0020548B"/>
    <w:rsid w:val="00215636"/>
    <w:rsid w:val="00220199"/>
    <w:rsid w:val="002218F9"/>
    <w:rsid w:val="00223850"/>
    <w:rsid w:val="0022758D"/>
    <w:rsid w:val="00232482"/>
    <w:rsid w:val="002349B0"/>
    <w:rsid w:val="00255E33"/>
    <w:rsid w:val="002562F7"/>
    <w:rsid w:val="002667D4"/>
    <w:rsid w:val="00272396"/>
    <w:rsid w:val="00284023"/>
    <w:rsid w:val="002978C9"/>
    <w:rsid w:val="002A5869"/>
    <w:rsid w:val="002C069F"/>
    <w:rsid w:val="002C1526"/>
    <w:rsid w:val="002C4CDB"/>
    <w:rsid w:val="002D4E36"/>
    <w:rsid w:val="002F0FDD"/>
    <w:rsid w:val="002F7BB1"/>
    <w:rsid w:val="0030591D"/>
    <w:rsid w:val="0032481C"/>
    <w:rsid w:val="00342841"/>
    <w:rsid w:val="00360D70"/>
    <w:rsid w:val="00371BB0"/>
    <w:rsid w:val="00381CF6"/>
    <w:rsid w:val="0038301B"/>
    <w:rsid w:val="00384296"/>
    <w:rsid w:val="00386DE0"/>
    <w:rsid w:val="003B0C2D"/>
    <w:rsid w:val="003B58D7"/>
    <w:rsid w:val="003C4551"/>
    <w:rsid w:val="003D2598"/>
    <w:rsid w:val="003D2D4C"/>
    <w:rsid w:val="003D4A07"/>
    <w:rsid w:val="003D73B7"/>
    <w:rsid w:val="003D7635"/>
    <w:rsid w:val="003E1C58"/>
    <w:rsid w:val="003E34CD"/>
    <w:rsid w:val="003E4648"/>
    <w:rsid w:val="003F4057"/>
    <w:rsid w:val="003F456F"/>
    <w:rsid w:val="003F696A"/>
    <w:rsid w:val="00400AB0"/>
    <w:rsid w:val="004064BD"/>
    <w:rsid w:val="004129BA"/>
    <w:rsid w:val="00420E9E"/>
    <w:rsid w:val="004600E9"/>
    <w:rsid w:val="00462BE1"/>
    <w:rsid w:val="00477B3A"/>
    <w:rsid w:val="00480CC4"/>
    <w:rsid w:val="00487FAD"/>
    <w:rsid w:val="004B29AA"/>
    <w:rsid w:val="004C1CD0"/>
    <w:rsid w:val="004C7041"/>
    <w:rsid w:val="00502420"/>
    <w:rsid w:val="005244CC"/>
    <w:rsid w:val="0052641A"/>
    <w:rsid w:val="00526737"/>
    <w:rsid w:val="00534FF6"/>
    <w:rsid w:val="00536B80"/>
    <w:rsid w:val="00560091"/>
    <w:rsid w:val="0056031D"/>
    <w:rsid w:val="00571708"/>
    <w:rsid w:val="00571ED1"/>
    <w:rsid w:val="00573E2A"/>
    <w:rsid w:val="005749D9"/>
    <w:rsid w:val="00586E63"/>
    <w:rsid w:val="00586FA5"/>
    <w:rsid w:val="0058775D"/>
    <w:rsid w:val="00591D30"/>
    <w:rsid w:val="00597E88"/>
    <w:rsid w:val="005B024E"/>
    <w:rsid w:val="005B0A8B"/>
    <w:rsid w:val="005B18E6"/>
    <w:rsid w:val="005C3B60"/>
    <w:rsid w:val="005C71C6"/>
    <w:rsid w:val="005F03CF"/>
    <w:rsid w:val="005F0DF4"/>
    <w:rsid w:val="005F1247"/>
    <w:rsid w:val="005F2AAA"/>
    <w:rsid w:val="00602960"/>
    <w:rsid w:val="0060532A"/>
    <w:rsid w:val="00607844"/>
    <w:rsid w:val="00615649"/>
    <w:rsid w:val="00616DFC"/>
    <w:rsid w:val="00620AE8"/>
    <w:rsid w:val="00626E37"/>
    <w:rsid w:val="00632AFF"/>
    <w:rsid w:val="006365F4"/>
    <w:rsid w:val="00641BF3"/>
    <w:rsid w:val="00646AF8"/>
    <w:rsid w:val="00672ED9"/>
    <w:rsid w:val="00675EF7"/>
    <w:rsid w:val="0068462A"/>
    <w:rsid w:val="006863D9"/>
    <w:rsid w:val="0069722C"/>
    <w:rsid w:val="006A50A7"/>
    <w:rsid w:val="006A7A1B"/>
    <w:rsid w:val="006C5420"/>
    <w:rsid w:val="006C5ECD"/>
    <w:rsid w:val="006D1212"/>
    <w:rsid w:val="006E1BC0"/>
    <w:rsid w:val="006E3128"/>
    <w:rsid w:val="006F6CC7"/>
    <w:rsid w:val="007010AF"/>
    <w:rsid w:val="007014DA"/>
    <w:rsid w:val="00703B0C"/>
    <w:rsid w:val="00717EC7"/>
    <w:rsid w:val="00724B0A"/>
    <w:rsid w:val="00734032"/>
    <w:rsid w:val="00734F51"/>
    <w:rsid w:val="0074118B"/>
    <w:rsid w:val="00742D63"/>
    <w:rsid w:val="007440B5"/>
    <w:rsid w:val="007529BE"/>
    <w:rsid w:val="007608D9"/>
    <w:rsid w:val="00762940"/>
    <w:rsid w:val="00763912"/>
    <w:rsid w:val="0077538A"/>
    <w:rsid w:val="00776A56"/>
    <w:rsid w:val="00781CFD"/>
    <w:rsid w:val="00786A50"/>
    <w:rsid w:val="00795614"/>
    <w:rsid w:val="007A0E99"/>
    <w:rsid w:val="007B42B8"/>
    <w:rsid w:val="007C0C7D"/>
    <w:rsid w:val="007C3FC7"/>
    <w:rsid w:val="007C5D79"/>
    <w:rsid w:val="007C7574"/>
    <w:rsid w:val="007D029D"/>
    <w:rsid w:val="007D2E97"/>
    <w:rsid w:val="007D4822"/>
    <w:rsid w:val="007D6303"/>
    <w:rsid w:val="007D701D"/>
    <w:rsid w:val="007D7D22"/>
    <w:rsid w:val="007E053F"/>
    <w:rsid w:val="007E0599"/>
    <w:rsid w:val="007E75D2"/>
    <w:rsid w:val="007F2ECA"/>
    <w:rsid w:val="00813207"/>
    <w:rsid w:val="00815C03"/>
    <w:rsid w:val="00820BD4"/>
    <w:rsid w:val="00826D2E"/>
    <w:rsid w:val="0083580F"/>
    <w:rsid w:val="0086242D"/>
    <w:rsid w:val="00882531"/>
    <w:rsid w:val="008834F5"/>
    <w:rsid w:val="00897278"/>
    <w:rsid w:val="008A32BA"/>
    <w:rsid w:val="008A6E99"/>
    <w:rsid w:val="008A7FD0"/>
    <w:rsid w:val="008B1919"/>
    <w:rsid w:val="008B7AF9"/>
    <w:rsid w:val="008D17AA"/>
    <w:rsid w:val="008D6E60"/>
    <w:rsid w:val="008E28DF"/>
    <w:rsid w:val="008F034B"/>
    <w:rsid w:val="008F4A3C"/>
    <w:rsid w:val="009146A0"/>
    <w:rsid w:val="00926EB3"/>
    <w:rsid w:val="00956B32"/>
    <w:rsid w:val="00977242"/>
    <w:rsid w:val="00977267"/>
    <w:rsid w:val="0097774B"/>
    <w:rsid w:val="00977908"/>
    <w:rsid w:val="009B019B"/>
    <w:rsid w:val="009B3F68"/>
    <w:rsid w:val="009B6F8B"/>
    <w:rsid w:val="009C3B6F"/>
    <w:rsid w:val="009D1AA4"/>
    <w:rsid w:val="009D460A"/>
    <w:rsid w:val="009D75E5"/>
    <w:rsid w:val="009D7C8A"/>
    <w:rsid w:val="009E18A2"/>
    <w:rsid w:val="00A05DD4"/>
    <w:rsid w:val="00A1228F"/>
    <w:rsid w:val="00A14CBF"/>
    <w:rsid w:val="00A246E2"/>
    <w:rsid w:val="00A27D95"/>
    <w:rsid w:val="00A416F1"/>
    <w:rsid w:val="00A55D91"/>
    <w:rsid w:val="00A73751"/>
    <w:rsid w:val="00A8271F"/>
    <w:rsid w:val="00A8570A"/>
    <w:rsid w:val="00A908BC"/>
    <w:rsid w:val="00A914C8"/>
    <w:rsid w:val="00A93C86"/>
    <w:rsid w:val="00AB0900"/>
    <w:rsid w:val="00AB40C4"/>
    <w:rsid w:val="00AB4D3E"/>
    <w:rsid w:val="00AB694C"/>
    <w:rsid w:val="00AF05E2"/>
    <w:rsid w:val="00B11C3B"/>
    <w:rsid w:val="00B17D0E"/>
    <w:rsid w:val="00B26D29"/>
    <w:rsid w:val="00B27D21"/>
    <w:rsid w:val="00B30445"/>
    <w:rsid w:val="00B30744"/>
    <w:rsid w:val="00B307CA"/>
    <w:rsid w:val="00B30D64"/>
    <w:rsid w:val="00B32E8D"/>
    <w:rsid w:val="00B45FF2"/>
    <w:rsid w:val="00B52E91"/>
    <w:rsid w:val="00B56C19"/>
    <w:rsid w:val="00B76316"/>
    <w:rsid w:val="00B773EE"/>
    <w:rsid w:val="00B859FF"/>
    <w:rsid w:val="00BA4DD4"/>
    <w:rsid w:val="00BD2659"/>
    <w:rsid w:val="00BD2BC8"/>
    <w:rsid w:val="00BD5540"/>
    <w:rsid w:val="00BE446B"/>
    <w:rsid w:val="00BE7112"/>
    <w:rsid w:val="00C14605"/>
    <w:rsid w:val="00C14DE9"/>
    <w:rsid w:val="00C26062"/>
    <w:rsid w:val="00C403C8"/>
    <w:rsid w:val="00C40D5F"/>
    <w:rsid w:val="00C46340"/>
    <w:rsid w:val="00C8582B"/>
    <w:rsid w:val="00C85923"/>
    <w:rsid w:val="00C91FCF"/>
    <w:rsid w:val="00C93D28"/>
    <w:rsid w:val="00CB1827"/>
    <w:rsid w:val="00CB7490"/>
    <w:rsid w:val="00CC2A5B"/>
    <w:rsid w:val="00CD2FEB"/>
    <w:rsid w:val="00CD5215"/>
    <w:rsid w:val="00CD5D5E"/>
    <w:rsid w:val="00CE07CD"/>
    <w:rsid w:val="00CE498B"/>
    <w:rsid w:val="00CF7E35"/>
    <w:rsid w:val="00D31A5E"/>
    <w:rsid w:val="00D46FC9"/>
    <w:rsid w:val="00D50455"/>
    <w:rsid w:val="00D711F8"/>
    <w:rsid w:val="00D91CB2"/>
    <w:rsid w:val="00D92DA3"/>
    <w:rsid w:val="00D930B5"/>
    <w:rsid w:val="00D93BA2"/>
    <w:rsid w:val="00D95F33"/>
    <w:rsid w:val="00DA058B"/>
    <w:rsid w:val="00DC040C"/>
    <w:rsid w:val="00DC51DE"/>
    <w:rsid w:val="00DC6FA1"/>
    <w:rsid w:val="00DE0B97"/>
    <w:rsid w:val="00DE3905"/>
    <w:rsid w:val="00DE668A"/>
    <w:rsid w:val="00DF049C"/>
    <w:rsid w:val="00DF0EFA"/>
    <w:rsid w:val="00DF52FA"/>
    <w:rsid w:val="00E12187"/>
    <w:rsid w:val="00E20787"/>
    <w:rsid w:val="00E25164"/>
    <w:rsid w:val="00E32816"/>
    <w:rsid w:val="00E6794D"/>
    <w:rsid w:val="00E83270"/>
    <w:rsid w:val="00E903D0"/>
    <w:rsid w:val="00E93672"/>
    <w:rsid w:val="00E95002"/>
    <w:rsid w:val="00EA32D5"/>
    <w:rsid w:val="00EB6643"/>
    <w:rsid w:val="00EC376C"/>
    <w:rsid w:val="00EC7B9D"/>
    <w:rsid w:val="00EF630D"/>
    <w:rsid w:val="00F05B05"/>
    <w:rsid w:val="00F11C04"/>
    <w:rsid w:val="00F14AD5"/>
    <w:rsid w:val="00F15211"/>
    <w:rsid w:val="00F265C5"/>
    <w:rsid w:val="00F27885"/>
    <w:rsid w:val="00F42E76"/>
    <w:rsid w:val="00F445B9"/>
    <w:rsid w:val="00F45ABB"/>
    <w:rsid w:val="00F57B8D"/>
    <w:rsid w:val="00F606B1"/>
    <w:rsid w:val="00F6743C"/>
    <w:rsid w:val="00F67F3A"/>
    <w:rsid w:val="00F72DA3"/>
    <w:rsid w:val="00F74C93"/>
    <w:rsid w:val="00F77772"/>
    <w:rsid w:val="00F826F9"/>
    <w:rsid w:val="00F85186"/>
    <w:rsid w:val="00F861B1"/>
    <w:rsid w:val="00F90FD4"/>
    <w:rsid w:val="00F914B6"/>
    <w:rsid w:val="00FA04A3"/>
    <w:rsid w:val="00FB6D9D"/>
    <w:rsid w:val="00FC3D04"/>
    <w:rsid w:val="00FC3F31"/>
    <w:rsid w:val="00FD13E1"/>
    <w:rsid w:val="00FD2642"/>
    <w:rsid w:val="00FD6A9B"/>
    <w:rsid w:val="00FD746E"/>
    <w:rsid w:val="00FE2CA9"/>
    <w:rsid w:val="00FE6A5F"/>
    <w:rsid w:val="00FF1A4B"/>
    <w:rsid w:val="00FF6D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7DA27F"/>
  <w15:docId w15:val="{EA49DE86-8F9B-4099-A3A8-5131E1C4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B9D"/>
  </w:style>
  <w:style w:type="paragraph" w:styleId="Overskrift2">
    <w:name w:val="heading 2"/>
    <w:basedOn w:val="Normal"/>
    <w:next w:val="Normal"/>
    <w:link w:val="Overskrift2Tegn"/>
    <w:qFormat/>
    <w:rsid w:val="00C403C8"/>
    <w:pPr>
      <w:keepNext/>
      <w:pBdr>
        <w:bottom w:val="single" w:sz="4" w:space="1" w:color="auto"/>
      </w:pBdr>
      <w:spacing w:before="240" w:after="60" w:line="240" w:lineRule="auto"/>
      <w:outlineLvl w:val="1"/>
    </w:pPr>
    <w:rPr>
      <w:rFonts w:ascii="Cambria" w:eastAsia="Times New Roman" w:hAnsi="Cambria" w:cs="Arial"/>
      <w:b/>
      <w:bCs/>
      <w:iCs/>
      <w:sz w:val="28"/>
      <w:szCs w:val="28"/>
      <w:lang w:eastAsia="da-DK"/>
    </w:rPr>
  </w:style>
  <w:style w:type="paragraph" w:styleId="Overskrift3">
    <w:name w:val="heading 3"/>
    <w:basedOn w:val="Normal"/>
    <w:next w:val="Normal"/>
    <w:link w:val="Overskrift3Tegn"/>
    <w:qFormat/>
    <w:rsid w:val="00C403C8"/>
    <w:pPr>
      <w:keepNext/>
      <w:spacing w:before="240" w:after="60" w:line="240" w:lineRule="auto"/>
      <w:outlineLvl w:val="2"/>
    </w:pPr>
    <w:rPr>
      <w:rFonts w:ascii="Cambria" w:eastAsia="Arial Unicode MS" w:hAnsi="Cambria" w:cs="Times New Roman"/>
      <w:b/>
      <w:bCs/>
      <w:sz w:val="28"/>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1E0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link w:val="ListeafsnitTegn"/>
    <w:uiPriority w:val="34"/>
    <w:qFormat/>
    <w:rsid w:val="001E04EF"/>
    <w:pPr>
      <w:ind w:left="720"/>
      <w:contextualSpacing/>
    </w:pPr>
  </w:style>
  <w:style w:type="paragraph" w:styleId="Brdtekst">
    <w:name w:val="Body Text"/>
    <w:basedOn w:val="Normal"/>
    <w:link w:val="BrdtekstTegn"/>
    <w:rsid w:val="00E93672"/>
    <w:pPr>
      <w:spacing w:after="0" w:line="240" w:lineRule="auto"/>
    </w:pPr>
    <w:rPr>
      <w:rFonts w:ascii="Palatino Linotype" w:eastAsia="Times New Roman" w:hAnsi="Palatino Linotype" w:cs="Arial"/>
      <w:b/>
      <w:sz w:val="24"/>
      <w:szCs w:val="24"/>
      <w:lang w:eastAsia="da-DK"/>
    </w:rPr>
  </w:style>
  <w:style w:type="character" w:customStyle="1" w:styleId="BrdtekstTegn">
    <w:name w:val="Brødtekst Tegn"/>
    <w:basedOn w:val="Standardskrifttypeiafsnit"/>
    <w:link w:val="Brdtekst"/>
    <w:rsid w:val="00E93672"/>
    <w:rPr>
      <w:rFonts w:ascii="Palatino Linotype" w:eastAsia="Times New Roman" w:hAnsi="Palatino Linotype" w:cs="Arial"/>
      <w:b/>
      <w:sz w:val="24"/>
      <w:szCs w:val="24"/>
      <w:lang w:eastAsia="da-DK"/>
    </w:rPr>
  </w:style>
  <w:style w:type="paragraph" w:styleId="Sidehoved">
    <w:name w:val="header"/>
    <w:basedOn w:val="Normal"/>
    <w:link w:val="SidehovedTegn"/>
    <w:unhideWhenUsed/>
    <w:rsid w:val="009B3F68"/>
    <w:pPr>
      <w:tabs>
        <w:tab w:val="center" w:pos="4819"/>
        <w:tab w:val="right" w:pos="9638"/>
      </w:tabs>
      <w:spacing w:after="0" w:line="240" w:lineRule="auto"/>
    </w:pPr>
  </w:style>
  <w:style w:type="character" w:customStyle="1" w:styleId="SidehovedTegn">
    <w:name w:val="Sidehoved Tegn"/>
    <w:basedOn w:val="Standardskrifttypeiafsnit"/>
    <w:link w:val="Sidehoved"/>
    <w:rsid w:val="009B3F68"/>
  </w:style>
  <w:style w:type="paragraph" w:styleId="Sidefod">
    <w:name w:val="footer"/>
    <w:basedOn w:val="Normal"/>
    <w:link w:val="SidefodTegn"/>
    <w:uiPriority w:val="99"/>
    <w:unhideWhenUsed/>
    <w:rsid w:val="009B3F6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3F68"/>
  </w:style>
  <w:style w:type="character" w:styleId="Hyperlink">
    <w:name w:val="Hyperlink"/>
    <w:basedOn w:val="Standardskrifttypeiafsnit"/>
    <w:uiPriority w:val="99"/>
    <w:unhideWhenUsed/>
    <w:rsid w:val="001D6741"/>
    <w:rPr>
      <w:color w:val="0000FF" w:themeColor="hyperlink"/>
      <w:u w:val="single"/>
    </w:rPr>
  </w:style>
  <w:style w:type="paragraph" w:customStyle="1" w:styleId="Tabel-opstilling-punkttegn">
    <w:name w:val="Tabel - opstilling - punkttegn"/>
    <w:basedOn w:val="Opstilling-punkttegn"/>
    <w:link w:val="Tabel-opstilling-punkttegnTegn"/>
    <w:rsid w:val="00EC7B9D"/>
    <w:pPr>
      <w:spacing w:after="0" w:line="240" w:lineRule="auto"/>
      <w:ind w:left="1304"/>
    </w:pPr>
  </w:style>
  <w:style w:type="character" w:customStyle="1" w:styleId="Tabel-opstilling-punkttegnTegn">
    <w:name w:val="Tabel - opstilling - punkttegn Tegn"/>
    <w:basedOn w:val="Standardskrifttypeiafsnit"/>
    <w:link w:val="Tabel-opstilling-punkttegn"/>
    <w:rsid w:val="00EC7B9D"/>
  </w:style>
  <w:style w:type="paragraph" w:styleId="Opstilling-punkttegn">
    <w:name w:val="List Bullet"/>
    <w:basedOn w:val="Normal"/>
    <w:uiPriority w:val="99"/>
    <w:semiHidden/>
    <w:unhideWhenUsed/>
    <w:rsid w:val="00EC7B9D"/>
    <w:pPr>
      <w:contextualSpacing/>
    </w:pPr>
  </w:style>
  <w:style w:type="character" w:styleId="Kommentarhenvisning">
    <w:name w:val="annotation reference"/>
    <w:basedOn w:val="Standardskrifttypeiafsnit"/>
    <w:uiPriority w:val="99"/>
    <w:semiHidden/>
    <w:unhideWhenUsed/>
    <w:rsid w:val="00586E63"/>
    <w:rPr>
      <w:sz w:val="16"/>
      <w:szCs w:val="16"/>
    </w:rPr>
  </w:style>
  <w:style w:type="paragraph" w:styleId="Kommentartekst">
    <w:name w:val="annotation text"/>
    <w:basedOn w:val="Normal"/>
    <w:link w:val="KommentartekstTegn"/>
    <w:uiPriority w:val="99"/>
    <w:semiHidden/>
    <w:unhideWhenUsed/>
    <w:rsid w:val="00586E6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86E63"/>
    <w:rPr>
      <w:sz w:val="20"/>
      <w:szCs w:val="20"/>
    </w:rPr>
  </w:style>
  <w:style w:type="paragraph" w:styleId="Kommentaremne">
    <w:name w:val="annotation subject"/>
    <w:basedOn w:val="Kommentartekst"/>
    <w:next w:val="Kommentartekst"/>
    <w:link w:val="KommentaremneTegn"/>
    <w:uiPriority w:val="99"/>
    <w:semiHidden/>
    <w:unhideWhenUsed/>
    <w:rsid w:val="00586E63"/>
    <w:rPr>
      <w:b/>
      <w:bCs/>
    </w:rPr>
  </w:style>
  <w:style w:type="character" w:customStyle="1" w:styleId="KommentaremneTegn">
    <w:name w:val="Kommentaremne Tegn"/>
    <w:basedOn w:val="KommentartekstTegn"/>
    <w:link w:val="Kommentaremne"/>
    <w:uiPriority w:val="99"/>
    <w:semiHidden/>
    <w:rsid w:val="00586E63"/>
    <w:rPr>
      <w:b/>
      <w:bCs/>
      <w:sz w:val="20"/>
      <w:szCs w:val="20"/>
    </w:rPr>
  </w:style>
  <w:style w:type="paragraph" w:styleId="Markeringsbobletekst">
    <w:name w:val="Balloon Text"/>
    <w:basedOn w:val="Normal"/>
    <w:link w:val="MarkeringsbobletekstTegn"/>
    <w:uiPriority w:val="99"/>
    <w:semiHidden/>
    <w:unhideWhenUsed/>
    <w:rsid w:val="00586E6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86E63"/>
    <w:rPr>
      <w:rFonts w:ascii="Segoe UI" w:hAnsi="Segoe UI" w:cs="Segoe UI"/>
      <w:sz w:val="18"/>
      <w:szCs w:val="18"/>
    </w:rPr>
  </w:style>
  <w:style w:type="character" w:styleId="BesgtLink">
    <w:name w:val="FollowedHyperlink"/>
    <w:basedOn w:val="Standardskrifttypeiafsnit"/>
    <w:uiPriority w:val="99"/>
    <w:semiHidden/>
    <w:unhideWhenUsed/>
    <w:rsid w:val="00F11C04"/>
    <w:rPr>
      <w:color w:val="800080" w:themeColor="followedHyperlink"/>
      <w:u w:val="single"/>
    </w:rPr>
  </w:style>
  <w:style w:type="character" w:customStyle="1" w:styleId="Overskrift2Tegn">
    <w:name w:val="Overskrift 2 Tegn"/>
    <w:basedOn w:val="Standardskrifttypeiafsnit"/>
    <w:link w:val="Overskrift2"/>
    <w:rsid w:val="00C403C8"/>
    <w:rPr>
      <w:rFonts w:ascii="Cambria" w:eastAsia="Times New Roman" w:hAnsi="Cambria" w:cs="Arial"/>
      <w:b/>
      <w:bCs/>
      <w:iCs/>
      <w:sz w:val="28"/>
      <w:szCs w:val="28"/>
      <w:lang w:eastAsia="da-DK"/>
    </w:rPr>
  </w:style>
  <w:style w:type="character" w:customStyle="1" w:styleId="Overskrift3Tegn">
    <w:name w:val="Overskrift 3 Tegn"/>
    <w:basedOn w:val="Standardskrifttypeiafsnit"/>
    <w:link w:val="Overskrift3"/>
    <w:rsid w:val="00C403C8"/>
    <w:rPr>
      <w:rFonts w:ascii="Cambria" w:eastAsia="Arial Unicode MS" w:hAnsi="Cambria" w:cs="Times New Roman"/>
      <w:b/>
      <w:bCs/>
      <w:sz w:val="28"/>
      <w:szCs w:val="26"/>
      <w:lang w:eastAsia="da-DK"/>
    </w:rPr>
  </w:style>
  <w:style w:type="character" w:styleId="Fodnotehenvisning">
    <w:name w:val="footnote reference"/>
    <w:rsid w:val="005B18E6"/>
    <w:rPr>
      <w:vertAlign w:val="superscript"/>
    </w:rPr>
  </w:style>
  <w:style w:type="paragraph" w:customStyle="1" w:styleId="Listeafsnit1">
    <w:name w:val="Listeafsnit1"/>
    <w:basedOn w:val="Normal"/>
    <w:rsid w:val="005B18E6"/>
    <w:pPr>
      <w:ind w:left="720"/>
      <w:contextualSpacing/>
    </w:pPr>
    <w:rPr>
      <w:rFonts w:ascii="Calibri" w:eastAsia="Times New Roman" w:hAnsi="Calibri" w:cs="Times New Roman"/>
    </w:rPr>
  </w:style>
  <w:style w:type="paragraph" w:customStyle="1" w:styleId="Default">
    <w:name w:val="Default"/>
    <w:rsid w:val="00571708"/>
    <w:pPr>
      <w:autoSpaceDE w:val="0"/>
      <w:autoSpaceDN w:val="0"/>
      <w:adjustRightInd w:val="0"/>
      <w:spacing w:after="0" w:line="240" w:lineRule="auto"/>
    </w:pPr>
    <w:rPr>
      <w:rFonts w:ascii="Cambria" w:hAnsi="Cambria" w:cs="Cambria"/>
      <w:color w:val="000000"/>
      <w:sz w:val="24"/>
      <w:szCs w:val="24"/>
    </w:rPr>
  </w:style>
  <w:style w:type="character" w:customStyle="1" w:styleId="ListeafsnitTegn">
    <w:name w:val="Listeafsnit Tegn"/>
    <w:basedOn w:val="Standardskrifttypeiafsnit"/>
    <w:link w:val="Listeafsnit"/>
    <w:uiPriority w:val="34"/>
    <w:rsid w:val="009B019B"/>
  </w:style>
  <w:style w:type="character" w:customStyle="1" w:styleId="Ulstomtale1">
    <w:name w:val="Uløst omtale1"/>
    <w:basedOn w:val="Standardskrifttypeiafsnit"/>
    <w:uiPriority w:val="99"/>
    <w:semiHidden/>
    <w:unhideWhenUsed/>
    <w:rsid w:val="00A908BC"/>
    <w:rPr>
      <w:color w:val="605E5C"/>
      <w:shd w:val="clear" w:color="auto" w:fill="E1DFDD"/>
    </w:rPr>
  </w:style>
  <w:style w:type="character" w:styleId="Ulstomtale">
    <w:name w:val="Unresolved Mention"/>
    <w:basedOn w:val="Standardskrifttypeiafsnit"/>
    <w:uiPriority w:val="99"/>
    <w:semiHidden/>
    <w:unhideWhenUsed/>
    <w:rsid w:val="00BD2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8564">
      <w:bodyDiv w:val="1"/>
      <w:marLeft w:val="0"/>
      <w:marRight w:val="0"/>
      <w:marTop w:val="0"/>
      <w:marBottom w:val="0"/>
      <w:divBdr>
        <w:top w:val="none" w:sz="0" w:space="0" w:color="auto"/>
        <w:left w:val="none" w:sz="0" w:space="0" w:color="auto"/>
        <w:bottom w:val="none" w:sz="0" w:space="0" w:color="auto"/>
        <w:right w:val="none" w:sz="0" w:space="0" w:color="auto"/>
      </w:divBdr>
    </w:div>
    <w:div w:id="147135263">
      <w:bodyDiv w:val="1"/>
      <w:marLeft w:val="0"/>
      <w:marRight w:val="0"/>
      <w:marTop w:val="0"/>
      <w:marBottom w:val="0"/>
      <w:divBdr>
        <w:top w:val="none" w:sz="0" w:space="0" w:color="auto"/>
        <w:left w:val="none" w:sz="0" w:space="0" w:color="auto"/>
        <w:bottom w:val="none" w:sz="0" w:space="0" w:color="auto"/>
        <w:right w:val="none" w:sz="0" w:space="0" w:color="auto"/>
      </w:divBdr>
    </w:div>
    <w:div w:id="212205763">
      <w:bodyDiv w:val="1"/>
      <w:marLeft w:val="0"/>
      <w:marRight w:val="0"/>
      <w:marTop w:val="0"/>
      <w:marBottom w:val="0"/>
      <w:divBdr>
        <w:top w:val="none" w:sz="0" w:space="0" w:color="auto"/>
        <w:left w:val="none" w:sz="0" w:space="0" w:color="auto"/>
        <w:bottom w:val="none" w:sz="0" w:space="0" w:color="auto"/>
        <w:right w:val="none" w:sz="0" w:space="0" w:color="auto"/>
      </w:divBdr>
    </w:div>
    <w:div w:id="511184529">
      <w:bodyDiv w:val="1"/>
      <w:marLeft w:val="0"/>
      <w:marRight w:val="0"/>
      <w:marTop w:val="0"/>
      <w:marBottom w:val="0"/>
      <w:divBdr>
        <w:top w:val="none" w:sz="0" w:space="0" w:color="auto"/>
        <w:left w:val="none" w:sz="0" w:space="0" w:color="auto"/>
        <w:bottom w:val="none" w:sz="0" w:space="0" w:color="auto"/>
        <w:right w:val="none" w:sz="0" w:space="0" w:color="auto"/>
      </w:divBdr>
      <w:divsChild>
        <w:div w:id="1166438097">
          <w:marLeft w:val="547"/>
          <w:marRight w:val="0"/>
          <w:marTop w:val="115"/>
          <w:marBottom w:val="0"/>
          <w:divBdr>
            <w:top w:val="none" w:sz="0" w:space="0" w:color="auto"/>
            <w:left w:val="none" w:sz="0" w:space="0" w:color="auto"/>
            <w:bottom w:val="none" w:sz="0" w:space="0" w:color="auto"/>
            <w:right w:val="none" w:sz="0" w:space="0" w:color="auto"/>
          </w:divBdr>
        </w:div>
        <w:div w:id="579827496">
          <w:marLeft w:val="547"/>
          <w:marRight w:val="0"/>
          <w:marTop w:val="115"/>
          <w:marBottom w:val="0"/>
          <w:divBdr>
            <w:top w:val="none" w:sz="0" w:space="0" w:color="auto"/>
            <w:left w:val="none" w:sz="0" w:space="0" w:color="auto"/>
            <w:bottom w:val="none" w:sz="0" w:space="0" w:color="auto"/>
            <w:right w:val="none" w:sz="0" w:space="0" w:color="auto"/>
          </w:divBdr>
        </w:div>
        <w:div w:id="983971511">
          <w:marLeft w:val="547"/>
          <w:marRight w:val="0"/>
          <w:marTop w:val="115"/>
          <w:marBottom w:val="0"/>
          <w:divBdr>
            <w:top w:val="none" w:sz="0" w:space="0" w:color="auto"/>
            <w:left w:val="none" w:sz="0" w:space="0" w:color="auto"/>
            <w:bottom w:val="none" w:sz="0" w:space="0" w:color="auto"/>
            <w:right w:val="none" w:sz="0" w:space="0" w:color="auto"/>
          </w:divBdr>
        </w:div>
      </w:divsChild>
    </w:div>
    <w:div w:id="613513423">
      <w:bodyDiv w:val="1"/>
      <w:marLeft w:val="0"/>
      <w:marRight w:val="0"/>
      <w:marTop w:val="0"/>
      <w:marBottom w:val="0"/>
      <w:divBdr>
        <w:top w:val="none" w:sz="0" w:space="0" w:color="auto"/>
        <w:left w:val="none" w:sz="0" w:space="0" w:color="auto"/>
        <w:bottom w:val="none" w:sz="0" w:space="0" w:color="auto"/>
        <w:right w:val="none" w:sz="0" w:space="0" w:color="auto"/>
      </w:divBdr>
      <w:divsChild>
        <w:div w:id="1915163284">
          <w:marLeft w:val="0"/>
          <w:marRight w:val="0"/>
          <w:marTop w:val="0"/>
          <w:marBottom w:val="0"/>
          <w:divBdr>
            <w:top w:val="none" w:sz="0" w:space="0" w:color="auto"/>
            <w:left w:val="none" w:sz="0" w:space="0" w:color="auto"/>
            <w:bottom w:val="none" w:sz="0" w:space="0" w:color="auto"/>
            <w:right w:val="none" w:sz="0" w:space="0" w:color="auto"/>
          </w:divBdr>
        </w:div>
        <w:div w:id="1294214434">
          <w:marLeft w:val="0"/>
          <w:marRight w:val="0"/>
          <w:marTop w:val="0"/>
          <w:marBottom w:val="0"/>
          <w:divBdr>
            <w:top w:val="none" w:sz="0" w:space="0" w:color="auto"/>
            <w:left w:val="none" w:sz="0" w:space="0" w:color="auto"/>
            <w:bottom w:val="none" w:sz="0" w:space="0" w:color="auto"/>
            <w:right w:val="none" w:sz="0" w:space="0" w:color="auto"/>
          </w:divBdr>
        </w:div>
      </w:divsChild>
    </w:div>
    <w:div w:id="852183531">
      <w:bodyDiv w:val="1"/>
      <w:marLeft w:val="0"/>
      <w:marRight w:val="0"/>
      <w:marTop w:val="0"/>
      <w:marBottom w:val="0"/>
      <w:divBdr>
        <w:top w:val="none" w:sz="0" w:space="0" w:color="auto"/>
        <w:left w:val="none" w:sz="0" w:space="0" w:color="auto"/>
        <w:bottom w:val="none" w:sz="0" w:space="0" w:color="auto"/>
        <w:right w:val="none" w:sz="0" w:space="0" w:color="auto"/>
      </w:divBdr>
    </w:div>
    <w:div w:id="1170294754">
      <w:bodyDiv w:val="1"/>
      <w:marLeft w:val="0"/>
      <w:marRight w:val="0"/>
      <w:marTop w:val="0"/>
      <w:marBottom w:val="0"/>
      <w:divBdr>
        <w:top w:val="none" w:sz="0" w:space="0" w:color="auto"/>
        <w:left w:val="none" w:sz="0" w:space="0" w:color="auto"/>
        <w:bottom w:val="none" w:sz="0" w:space="0" w:color="auto"/>
        <w:right w:val="none" w:sz="0" w:space="0" w:color="auto"/>
      </w:divBdr>
    </w:div>
    <w:div w:id="1173453375">
      <w:bodyDiv w:val="1"/>
      <w:marLeft w:val="0"/>
      <w:marRight w:val="0"/>
      <w:marTop w:val="0"/>
      <w:marBottom w:val="0"/>
      <w:divBdr>
        <w:top w:val="none" w:sz="0" w:space="0" w:color="auto"/>
        <w:left w:val="none" w:sz="0" w:space="0" w:color="auto"/>
        <w:bottom w:val="none" w:sz="0" w:space="0" w:color="auto"/>
        <w:right w:val="none" w:sz="0" w:space="0" w:color="auto"/>
      </w:divBdr>
      <w:divsChild>
        <w:div w:id="1655794198">
          <w:marLeft w:val="0"/>
          <w:marRight w:val="0"/>
          <w:marTop w:val="0"/>
          <w:marBottom w:val="0"/>
          <w:divBdr>
            <w:top w:val="none" w:sz="0" w:space="0" w:color="auto"/>
            <w:left w:val="none" w:sz="0" w:space="0" w:color="auto"/>
            <w:bottom w:val="none" w:sz="0" w:space="0" w:color="auto"/>
            <w:right w:val="none" w:sz="0" w:space="0" w:color="auto"/>
          </w:divBdr>
        </w:div>
        <w:div w:id="1878857217">
          <w:marLeft w:val="0"/>
          <w:marRight w:val="0"/>
          <w:marTop w:val="0"/>
          <w:marBottom w:val="0"/>
          <w:divBdr>
            <w:top w:val="none" w:sz="0" w:space="0" w:color="auto"/>
            <w:left w:val="none" w:sz="0" w:space="0" w:color="auto"/>
            <w:bottom w:val="none" w:sz="0" w:space="0" w:color="auto"/>
            <w:right w:val="none" w:sz="0" w:space="0" w:color="auto"/>
          </w:divBdr>
        </w:div>
        <w:div w:id="582418444">
          <w:marLeft w:val="0"/>
          <w:marRight w:val="0"/>
          <w:marTop w:val="0"/>
          <w:marBottom w:val="0"/>
          <w:divBdr>
            <w:top w:val="none" w:sz="0" w:space="0" w:color="auto"/>
            <w:left w:val="none" w:sz="0" w:space="0" w:color="auto"/>
            <w:bottom w:val="none" w:sz="0" w:space="0" w:color="auto"/>
            <w:right w:val="none" w:sz="0" w:space="0" w:color="auto"/>
          </w:divBdr>
        </w:div>
      </w:divsChild>
    </w:div>
    <w:div w:id="1597204645">
      <w:bodyDiv w:val="1"/>
      <w:marLeft w:val="0"/>
      <w:marRight w:val="0"/>
      <w:marTop w:val="0"/>
      <w:marBottom w:val="0"/>
      <w:divBdr>
        <w:top w:val="none" w:sz="0" w:space="0" w:color="auto"/>
        <w:left w:val="none" w:sz="0" w:space="0" w:color="auto"/>
        <w:bottom w:val="none" w:sz="0" w:space="0" w:color="auto"/>
        <w:right w:val="none" w:sz="0" w:space="0" w:color="auto"/>
      </w:divBdr>
    </w:div>
    <w:div w:id="182631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skningsraadet.gl/wp-content/uploads/2016/06/Videnskabsetisk-udvalg-Forretningsorden-vejledning-og-retningslinjer.pdfhttp://nis.gl/da/vidcenskabsetisk-udvalg/" TargetMode="External"/><Relationship Id="rId13" Type="http://schemas.openxmlformats.org/officeDocument/2006/relationships/hyperlink" Target="https://dsr.dk/sygeplejersken/arkiv/sy-nr-2012-7/videnskabelige-kompetencer-til-udvikling-af-evidensbaseret" TargetMode="External"/><Relationship Id="rId18" Type="http://schemas.openxmlformats.org/officeDocument/2006/relationships/hyperlink" Target="http://www.dsfa.dk/wp-content/uploads/REFERENCEPROGRAMFINAL20131.pdf" TargetMode="External"/><Relationship Id="rId3" Type="http://schemas.openxmlformats.org/officeDocument/2006/relationships/settings" Target="settings.xml"/><Relationship Id="rId21" Type="http://schemas.openxmlformats.org/officeDocument/2006/relationships/hyperlink" Target="https://intranet.uni.gl/studerende/eksamenskontor.aspx" TargetMode="External"/><Relationship Id="rId7" Type="http://schemas.openxmlformats.org/officeDocument/2006/relationships/hyperlink" Target="http://cfkr.dk/media/364642/center_for_kliniske_retningslinjer_stategi_2019-2024.pdf" TargetMode="External"/><Relationship Id="rId12" Type="http://schemas.openxmlformats.org/officeDocument/2006/relationships/hyperlink" Target="https://dsr.dk/sygeplejersken/arkiv/sy-nr-2012-8/kunsten-at-udvikle-en-evidenskultur-baseret-paa-faglig-ledelse" TargetMode="External"/><Relationship Id="rId17" Type="http://schemas.openxmlformats.org/officeDocument/2006/relationships/hyperlink" Target="http://www.dsr.dk/Sygeplejersken/Sider/SY-2011-13-66-1-Fag.aspx" TargetMode="External"/><Relationship Id="rId2" Type="http://schemas.openxmlformats.org/officeDocument/2006/relationships/styles" Target="styles.xml"/><Relationship Id="rId16" Type="http://schemas.openxmlformats.org/officeDocument/2006/relationships/hyperlink" Target="http://aeromedicalguidelines.com/forord-dk.html" TargetMode="External"/><Relationship Id="rId20" Type="http://schemas.openxmlformats.org/officeDocument/2006/relationships/hyperlink" Target="https://intranet.uni.gl/studerende/eksamenskontor.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sr.dk/sygeplejersken/arkiv/ff-nr-2018/kvalitetssikring-i-sygeplejen-en-aktuel-statu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eqqik.gl/-/media/Files/Publikationer/Rapporter_og_redegoerelser/2010/Redeg&#248;relse-om-Sundhedsreformen_2010_dk.pdf?la=da-DK" TargetMode="External"/><Relationship Id="rId23" Type="http://schemas.openxmlformats.org/officeDocument/2006/relationships/fontTable" Target="fontTable.xml"/><Relationship Id="rId10" Type="http://schemas.openxmlformats.org/officeDocument/2006/relationships/hyperlink" Target="http://nis.gl/da/vidcenskabsetisk-udvalg/" TargetMode="External"/><Relationship Id="rId19" Type="http://schemas.openxmlformats.org/officeDocument/2006/relationships/hyperlink" Target="http://da.uni.gl/uddannelse/sygeplejerske.aspx" TargetMode="External"/><Relationship Id="rId4" Type="http://schemas.openxmlformats.org/officeDocument/2006/relationships/webSettings" Target="webSettings.xml"/><Relationship Id="rId9" Type="http://schemas.openxmlformats.org/officeDocument/2006/relationships/hyperlink" Target="http://nis.gl/wp-content/uploads/2018/11/Forskningsraadets-forskningsstrategi-Oktober-2016.pdf" TargetMode="External"/><Relationship Id="rId14" Type="http://schemas.openxmlformats.org/officeDocument/2006/relationships/hyperlink" Target="https://dsr.dk/sygeplejersken/arkiv/ff-nr-2016-1/fra-sygehus-til-universitetshospital" TargetMode="External"/><Relationship Id="rId22" Type="http://schemas.openxmlformats.org/officeDocument/2006/relationships/hyperlink" Target="https://intranet.uni.gl/studerende/eksamenskontor/online-aflevering.asp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4332</Words>
  <Characters>26432</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30703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Odgaard</dc:creator>
  <cp:lastModifiedBy>Pauline Olesen</cp:lastModifiedBy>
  <cp:revision>2</cp:revision>
  <cp:lastPrinted>2019-12-05T13:19:00Z</cp:lastPrinted>
  <dcterms:created xsi:type="dcterms:W3CDTF">2020-01-09T18:20:00Z</dcterms:created>
  <dcterms:modified xsi:type="dcterms:W3CDTF">2020-01-09T18:20:00Z</dcterms:modified>
</cp:coreProperties>
</file>